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EE2D" w14:textId="7C1DED87" w:rsidR="001D47B7" w:rsidRDefault="001D47B7" w:rsidP="00351C0C">
      <w:pPr>
        <w:pStyle w:val="ListParagraph"/>
        <w:spacing w:line="276" w:lineRule="auto"/>
        <w:ind w:left="360"/>
        <w:jc w:val="both"/>
        <w:rPr>
          <w:rFonts w:ascii="Arial" w:hAnsi="Arial" w:cs="Arial"/>
          <w:bCs/>
          <w:sz w:val="20"/>
          <w:szCs w:val="20"/>
        </w:rPr>
      </w:pPr>
    </w:p>
    <w:p w14:paraId="71F8C366" w14:textId="3844FC80" w:rsidR="006D7F36" w:rsidRDefault="006D7F36" w:rsidP="00351C0C">
      <w:pPr>
        <w:jc w:val="both"/>
        <w:rPr>
          <w:rFonts w:ascii="Arial" w:hAnsi="Arial" w:cs="Arial"/>
          <w:bCs/>
          <w:sz w:val="20"/>
          <w:szCs w:val="20"/>
          <w:lang w:val="en-IE" w:eastAsia="en-US"/>
        </w:rPr>
      </w:pPr>
    </w:p>
    <w:p w14:paraId="3EC2376E" w14:textId="7FD2BED5" w:rsidR="00284A20" w:rsidRDefault="00284A20" w:rsidP="00351C0C">
      <w:pPr>
        <w:jc w:val="both"/>
        <w:rPr>
          <w:rFonts w:ascii="Circular Std Book" w:hAnsi="Circular Std Book" w:cs="Circular Std Book"/>
          <w:b/>
          <w:bCs/>
          <w:sz w:val="32"/>
          <w:szCs w:val="32"/>
        </w:rPr>
      </w:pPr>
    </w:p>
    <w:p w14:paraId="52EFEE82" w14:textId="599DD840" w:rsidR="00BB1019" w:rsidRDefault="00BB1019" w:rsidP="00351C0C">
      <w:pPr>
        <w:jc w:val="both"/>
        <w:rPr>
          <w:rFonts w:ascii="Circular Std Book" w:hAnsi="Circular Std Book" w:cs="Circular Std Book"/>
          <w:b/>
          <w:bCs/>
          <w:sz w:val="32"/>
          <w:szCs w:val="32"/>
        </w:rPr>
      </w:pPr>
    </w:p>
    <w:p w14:paraId="177E0617" w14:textId="58BC56FA" w:rsidR="00BB1019" w:rsidRDefault="00BB1019" w:rsidP="00351C0C">
      <w:pPr>
        <w:jc w:val="both"/>
        <w:rPr>
          <w:rFonts w:ascii="Circular Std Book" w:hAnsi="Circular Std Book" w:cs="Circular Std Book"/>
          <w:b/>
          <w:bCs/>
          <w:sz w:val="32"/>
          <w:szCs w:val="32"/>
        </w:rPr>
      </w:pPr>
    </w:p>
    <w:p w14:paraId="4C619E9E" w14:textId="580EFF85" w:rsidR="00BB1019" w:rsidRDefault="00BB1019" w:rsidP="00351C0C">
      <w:pPr>
        <w:jc w:val="both"/>
        <w:rPr>
          <w:rFonts w:ascii="Circular Std Book" w:hAnsi="Circular Std Book" w:cs="Circular Std Book"/>
          <w:b/>
          <w:bCs/>
          <w:sz w:val="32"/>
          <w:szCs w:val="32"/>
        </w:rPr>
      </w:pPr>
    </w:p>
    <w:p w14:paraId="526D6F47" w14:textId="4B52C817" w:rsidR="00BB1019" w:rsidRDefault="00BB1019" w:rsidP="00351C0C">
      <w:pPr>
        <w:jc w:val="both"/>
        <w:rPr>
          <w:rFonts w:ascii="Circular Std Book" w:hAnsi="Circular Std Book" w:cs="Circular Std Book"/>
          <w:b/>
          <w:bCs/>
          <w:sz w:val="32"/>
          <w:szCs w:val="32"/>
        </w:rPr>
      </w:pPr>
    </w:p>
    <w:p w14:paraId="41D2F744" w14:textId="5564CE88" w:rsidR="00BB1019" w:rsidRDefault="00BB1019" w:rsidP="00351C0C">
      <w:pPr>
        <w:jc w:val="both"/>
        <w:rPr>
          <w:rFonts w:ascii="Circular Std Book" w:hAnsi="Circular Std Book" w:cs="Circular Std Book"/>
          <w:b/>
          <w:bCs/>
          <w:sz w:val="32"/>
          <w:szCs w:val="32"/>
        </w:rPr>
      </w:pPr>
    </w:p>
    <w:p w14:paraId="175427A7" w14:textId="1281E8E5" w:rsidR="00BB1019" w:rsidRDefault="00BB1019" w:rsidP="00351C0C">
      <w:pPr>
        <w:jc w:val="both"/>
        <w:rPr>
          <w:rFonts w:ascii="Circular Std Book" w:hAnsi="Circular Std Book" w:cs="Circular Std Book"/>
          <w:b/>
          <w:bCs/>
          <w:sz w:val="32"/>
          <w:szCs w:val="32"/>
        </w:rPr>
      </w:pPr>
    </w:p>
    <w:p w14:paraId="1CD047A6" w14:textId="77777777" w:rsidR="00BB1019" w:rsidRDefault="00BB1019" w:rsidP="00351C0C">
      <w:pPr>
        <w:jc w:val="both"/>
        <w:rPr>
          <w:rFonts w:ascii="Circular Std Book" w:hAnsi="Circular Std Book" w:cs="Circular Std Book"/>
          <w:b/>
          <w:bCs/>
          <w:sz w:val="32"/>
          <w:szCs w:val="32"/>
        </w:rPr>
      </w:pPr>
    </w:p>
    <w:p w14:paraId="48971F48" w14:textId="77777777" w:rsidR="00FB2D0D" w:rsidRDefault="00FB2D0D" w:rsidP="00351C0C">
      <w:pPr>
        <w:jc w:val="both"/>
        <w:rPr>
          <w:rFonts w:ascii="Arial" w:hAnsi="Arial" w:cs="Arial"/>
          <w:b/>
          <w:bCs/>
          <w:sz w:val="32"/>
          <w:szCs w:val="32"/>
        </w:rPr>
      </w:pPr>
    </w:p>
    <w:p w14:paraId="27EFC604" w14:textId="77777777" w:rsidR="00FB2D0D" w:rsidRDefault="00FB2D0D" w:rsidP="00351C0C">
      <w:pPr>
        <w:jc w:val="both"/>
        <w:rPr>
          <w:rFonts w:ascii="Arial" w:hAnsi="Arial" w:cs="Arial"/>
          <w:b/>
          <w:bCs/>
          <w:sz w:val="32"/>
          <w:szCs w:val="32"/>
        </w:rPr>
      </w:pPr>
    </w:p>
    <w:p w14:paraId="73AC2140" w14:textId="6897F06F" w:rsidR="00852EC5" w:rsidRPr="00FB2D0D" w:rsidRDefault="00852EC5" w:rsidP="00351C0C">
      <w:pPr>
        <w:jc w:val="both"/>
        <w:rPr>
          <w:rFonts w:ascii="Arial" w:hAnsi="Arial" w:cs="Arial"/>
          <w:b/>
          <w:bCs/>
          <w:sz w:val="32"/>
          <w:szCs w:val="32"/>
        </w:rPr>
      </w:pPr>
      <w:r w:rsidRPr="00FB2D0D">
        <w:rPr>
          <w:rFonts w:ascii="Arial" w:hAnsi="Arial" w:cs="Arial"/>
          <w:b/>
          <w:bCs/>
          <w:sz w:val="32"/>
          <w:szCs w:val="32"/>
        </w:rPr>
        <w:t>Swim Ireland HR &amp; Remuneration Committee Terms of Reference</w:t>
      </w:r>
    </w:p>
    <w:p w14:paraId="2D849AD3" w14:textId="77777777" w:rsidR="00852EC5" w:rsidRPr="008E5F9F" w:rsidRDefault="00852EC5" w:rsidP="00351C0C">
      <w:pPr>
        <w:pStyle w:val="BodyText"/>
        <w:ind w:left="0"/>
        <w:jc w:val="both"/>
        <w:rPr>
          <w:rFonts w:ascii="Circular Std Book" w:hAnsi="Circular Std Book" w:cs="Circular Std Book"/>
          <w:b/>
          <w:sz w:val="24"/>
        </w:rPr>
      </w:pPr>
    </w:p>
    <w:p w14:paraId="53344CD2" w14:textId="77777777" w:rsidR="00852EC5" w:rsidRDefault="00852EC5" w:rsidP="00351C0C">
      <w:pPr>
        <w:pStyle w:val="BodyText"/>
        <w:ind w:left="364" w:right="390"/>
        <w:jc w:val="both"/>
        <w:rPr>
          <w:rFonts w:ascii="Circular Std Book" w:hAnsi="Circular Std Book" w:cs="Circular Std Book"/>
        </w:rPr>
      </w:pPr>
    </w:p>
    <w:p w14:paraId="1873E8A9" w14:textId="77777777" w:rsidR="00852EC5" w:rsidRPr="00284A20" w:rsidRDefault="00852EC5" w:rsidP="00284A20">
      <w:pPr>
        <w:pStyle w:val="BodyText"/>
        <w:spacing w:line="276" w:lineRule="auto"/>
        <w:ind w:left="0" w:right="390"/>
        <w:jc w:val="both"/>
        <w:rPr>
          <w:sz w:val="20"/>
          <w:szCs w:val="20"/>
        </w:rPr>
      </w:pPr>
      <w:r w:rsidRPr="00284A20">
        <w:rPr>
          <w:sz w:val="20"/>
          <w:szCs w:val="20"/>
        </w:rPr>
        <w:t>This document describes how the Swim Ireland HR &amp; Remuneration Committee is constituted within Swim Ireland and the roles and responsibilities of the Committee. It also details some operational procedures as to how the Committee should conduct its business.</w:t>
      </w:r>
    </w:p>
    <w:p w14:paraId="448B94C7" w14:textId="77777777" w:rsidR="00852EC5" w:rsidRDefault="00852EC5" w:rsidP="00351C0C">
      <w:pPr>
        <w:ind w:left="3932" w:right="3932" w:hanging="2"/>
        <w:jc w:val="both"/>
        <w:rPr>
          <w:rFonts w:ascii="Circular Std Book" w:hAnsi="Circular Std Book" w:cs="Circular Std Book"/>
        </w:rPr>
      </w:pPr>
    </w:p>
    <w:p w14:paraId="39D77142" w14:textId="77777777" w:rsidR="00852EC5" w:rsidRDefault="00852EC5" w:rsidP="00351C0C">
      <w:pPr>
        <w:ind w:left="3932" w:right="3932" w:hanging="2"/>
        <w:jc w:val="both"/>
        <w:rPr>
          <w:rFonts w:ascii="Circular Std Book" w:hAnsi="Circular Std Book" w:cs="Circular Std Book"/>
        </w:rPr>
      </w:pPr>
    </w:p>
    <w:p w14:paraId="1920B816" w14:textId="77777777" w:rsidR="00852EC5" w:rsidRDefault="00852EC5" w:rsidP="00351C0C">
      <w:pPr>
        <w:ind w:left="3932" w:right="3932" w:hanging="2"/>
        <w:jc w:val="both"/>
        <w:rPr>
          <w:rFonts w:ascii="Circular Std Book" w:hAnsi="Circular Std Book" w:cs="Circular Std Book"/>
        </w:rPr>
      </w:pPr>
    </w:p>
    <w:p w14:paraId="1742E5EF" w14:textId="522689BD" w:rsidR="00852EC5" w:rsidRDefault="00B33090" w:rsidP="00351C0C">
      <w:pPr>
        <w:ind w:left="3932" w:right="3932" w:hanging="2"/>
        <w:jc w:val="both"/>
        <w:rPr>
          <w:rFonts w:ascii="Circular Std Book" w:hAnsi="Circular Std Book" w:cs="Circular Std Book"/>
        </w:rPr>
      </w:pPr>
      <w:r>
        <w:rPr>
          <w:rFonts w:ascii="Circular Std Book" w:hAnsi="Circular Std Book" w:cs="Circular Std Book"/>
          <w:noProof/>
          <w:sz w:val="22"/>
        </w:rPr>
        <mc:AlternateContent>
          <mc:Choice Requires="wps">
            <w:drawing>
              <wp:anchor distT="0" distB="0" distL="0" distR="0" simplePos="0" relativeHeight="251658240" behindDoc="1" locked="0" layoutInCell="1" allowOverlap="1" wp14:anchorId="32A0FAFF" wp14:editId="661F197B">
                <wp:simplePos x="0" y="0"/>
                <wp:positionH relativeFrom="page">
                  <wp:posOffset>2857500</wp:posOffset>
                </wp:positionH>
                <wp:positionV relativeFrom="paragraph">
                  <wp:posOffset>262255</wp:posOffset>
                </wp:positionV>
                <wp:extent cx="2343150" cy="148590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9D42A" w14:textId="77777777" w:rsidR="00852EC5" w:rsidRPr="00FB2D0D" w:rsidRDefault="00852EC5" w:rsidP="00852EC5">
                            <w:pPr>
                              <w:spacing w:before="73"/>
                              <w:ind w:left="855" w:right="848"/>
                              <w:jc w:val="center"/>
                              <w:rPr>
                                <w:rFonts w:ascii="Arial" w:hAnsi="Arial" w:cs="Arial"/>
                                <w:sz w:val="20"/>
                                <w:szCs w:val="20"/>
                              </w:rPr>
                            </w:pPr>
                            <w:r w:rsidRPr="00FB2D0D">
                              <w:rPr>
                                <w:rFonts w:ascii="Arial" w:hAnsi="Arial" w:cs="Arial"/>
                                <w:sz w:val="20"/>
                                <w:szCs w:val="20"/>
                              </w:rPr>
                              <w:t>Review Dates: January 2020</w:t>
                            </w:r>
                          </w:p>
                          <w:p w14:paraId="4B0B91AA" w14:textId="7D597674" w:rsidR="00FB2D0D" w:rsidRDefault="00852EC5" w:rsidP="00852EC5">
                            <w:pPr>
                              <w:ind w:left="701" w:right="695" w:hanging="3"/>
                              <w:jc w:val="center"/>
                              <w:rPr>
                                <w:rFonts w:ascii="Arial" w:hAnsi="Arial" w:cs="Arial"/>
                                <w:sz w:val="20"/>
                                <w:szCs w:val="20"/>
                              </w:rPr>
                            </w:pPr>
                            <w:r w:rsidRPr="00FB2D0D">
                              <w:rPr>
                                <w:rFonts w:ascii="Arial" w:hAnsi="Arial" w:cs="Arial"/>
                                <w:sz w:val="20"/>
                                <w:szCs w:val="20"/>
                              </w:rPr>
                              <w:t xml:space="preserve">December 2020 </w:t>
                            </w:r>
                          </w:p>
                          <w:p w14:paraId="6C224775" w14:textId="04D57D16" w:rsidR="00BB1019" w:rsidRPr="00920A7B" w:rsidRDefault="00BB1019" w:rsidP="00852EC5">
                            <w:pPr>
                              <w:ind w:left="701" w:right="695" w:hanging="3"/>
                              <w:jc w:val="center"/>
                              <w:rPr>
                                <w:rFonts w:ascii="Arial" w:hAnsi="Arial" w:cs="Arial"/>
                                <w:color w:val="000000" w:themeColor="text1"/>
                                <w:sz w:val="20"/>
                                <w:szCs w:val="20"/>
                              </w:rPr>
                            </w:pPr>
                            <w:r w:rsidRPr="00920A7B">
                              <w:rPr>
                                <w:rFonts w:ascii="Arial" w:hAnsi="Arial" w:cs="Arial"/>
                                <w:color w:val="000000" w:themeColor="text1"/>
                                <w:sz w:val="20"/>
                                <w:szCs w:val="20"/>
                              </w:rPr>
                              <w:t>February 2021</w:t>
                            </w:r>
                          </w:p>
                          <w:p w14:paraId="1DDBDA1B" w14:textId="74742C59" w:rsidR="00B33090" w:rsidRPr="00920A7B" w:rsidRDefault="00B33090" w:rsidP="00852EC5">
                            <w:pPr>
                              <w:ind w:left="701" w:right="695" w:hanging="3"/>
                              <w:jc w:val="center"/>
                              <w:rPr>
                                <w:rFonts w:ascii="Arial" w:hAnsi="Arial" w:cs="Arial"/>
                                <w:color w:val="000000" w:themeColor="text1"/>
                                <w:sz w:val="20"/>
                                <w:szCs w:val="20"/>
                              </w:rPr>
                            </w:pPr>
                            <w:r w:rsidRPr="00920A7B">
                              <w:rPr>
                                <w:rFonts w:ascii="Arial" w:hAnsi="Arial" w:cs="Arial"/>
                                <w:color w:val="000000" w:themeColor="text1"/>
                                <w:sz w:val="20"/>
                                <w:szCs w:val="20"/>
                              </w:rPr>
                              <w:t>February 2022</w:t>
                            </w:r>
                          </w:p>
                          <w:p w14:paraId="26B4E8CF" w14:textId="062798EE" w:rsidR="00920A7B" w:rsidRPr="00B33090" w:rsidRDefault="00920A7B" w:rsidP="00852EC5">
                            <w:pPr>
                              <w:ind w:left="701" w:right="695" w:hanging="3"/>
                              <w:jc w:val="center"/>
                              <w:rPr>
                                <w:rFonts w:ascii="Arial" w:hAnsi="Arial" w:cs="Arial"/>
                                <w:color w:val="FF0000"/>
                                <w:sz w:val="20"/>
                                <w:szCs w:val="20"/>
                              </w:rPr>
                            </w:pPr>
                            <w:r>
                              <w:rPr>
                                <w:rFonts w:ascii="Arial" w:hAnsi="Arial" w:cs="Arial"/>
                                <w:color w:val="FF0000"/>
                                <w:sz w:val="20"/>
                                <w:szCs w:val="20"/>
                              </w:rPr>
                              <w:t>January 2023</w:t>
                            </w:r>
                          </w:p>
                          <w:p w14:paraId="016AEAA2" w14:textId="77777777" w:rsidR="00CD5585" w:rsidRDefault="00CD5585" w:rsidP="00852EC5">
                            <w:pPr>
                              <w:ind w:left="701" w:right="695" w:hanging="3"/>
                              <w:jc w:val="center"/>
                              <w:rPr>
                                <w:rFonts w:ascii="Arial" w:hAnsi="Arial" w:cs="Arial"/>
                                <w:sz w:val="20"/>
                                <w:szCs w:val="20"/>
                              </w:rPr>
                            </w:pPr>
                          </w:p>
                          <w:p w14:paraId="2DDD2CB2" w14:textId="64E2333A" w:rsidR="00852EC5" w:rsidRPr="00FB2D0D" w:rsidRDefault="00852EC5" w:rsidP="00852EC5">
                            <w:pPr>
                              <w:ind w:left="701" w:right="695" w:hanging="3"/>
                              <w:jc w:val="center"/>
                              <w:rPr>
                                <w:rFonts w:ascii="Arial" w:hAnsi="Arial" w:cs="Arial"/>
                                <w:sz w:val="20"/>
                                <w:szCs w:val="20"/>
                              </w:rPr>
                            </w:pPr>
                            <w:r w:rsidRPr="00FB2D0D">
                              <w:rPr>
                                <w:rFonts w:ascii="Arial" w:hAnsi="Arial" w:cs="Arial"/>
                                <w:sz w:val="20"/>
                                <w:szCs w:val="20"/>
                              </w:rPr>
                              <w:t xml:space="preserve">Next </w:t>
                            </w:r>
                            <w:r w:rsidR="00FB2D0D" w:rsidRPr="00FB2D0D">
                              <w:rPr>
                                <w:rFonts w:ascii="Arial" w:hAnsi="Arial" w:cs="Arial"/>
                                <w:sz w:val="20"/>
                                <w:szCs w:val="20"/>
                              </w:rPr>
                              <w:t>R</w:t>
                            </w:r>
                            <w:r w:rsidRPr="00FB2D0D">
                              <w:rPr>
                                <w:rFonts w:ascii="Arial" w:hAnsi="Arial" w:cs="Arial"/>
                                <w:sz w:val="20"/>
                                <w:szCs w:val="20"/>
                              </w:rPr>
                              <w:t xml:space="preserve">eview </w:t>
                            </w:r>
                            <w:r w:rsidR="00FB2D0D" w:rsidRPr="00FB2D0D">
                              <w:rPr>
                                <w:rFonts w:ascii="Arial" w:hAnsi="Arial" w:cs="Arial"/>
                                <w:sz w:val="20"/>
                                <w:szCs w:val="20"/>
                              </w:rPr>
                              <w:t>D</w:t>
                            </w:r>
                            <w:r w:rsidRPr="00FB2D0D">
                              <w:rPr>
                                <w:rFonts w:ascii="Arial" w:hAnsi="Arial" w:cs="Arial"/>
                                <w:sz w:val="20"/>
                                <w:szCs w:val="20"/>
                              </w:rPr>
                              <w:t xml:space="preserve">ate: </w:t>
                            </w:r>
                            <w:r w:rsidR="00B33090" w:rsidRPr="00B33090">
                              <w:rPr>
                                <w:rFonts w:ascii="Arial" w:hAnsi="Arial" w:cs="Arial"/>
                                <w:color w:val="FF0000"/>
                                <w:sz w:val="20"/>
                                <w:szCs w:val="20"/>
                              </w:rPr>
                              <w:t>January 202</w:t>
                            </w:r>
                            <w:r w:rsidR="00920A7B">
                              <w:rPr>
                                <w:rFonts w:ascii="Arial" w:hAnsi="Arial" w:cs="Arial"/>
                                <w:color w:val="FF0000"/>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0FAFF" id="_x0000_t202" coordsize="21600,21600" o:spt="202" path="m,l,21600r21600,l21600,xe">
                <v:stroke joinstyle="miter"/>
                <v:path gradientshapeok="t" o:connecttype="rect"/>
              </v:shapetype>
              <v:shape id="Text Box 1" o:spid="_x0000_s1026" type="#_x0000_t202" style="position:absolute;left:0;text-align:left;margin-left:225pt;margin-top:20.65pt;width:184.5pt;height:1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" filled="f">
                <v:textbox inset="0,0,0,0">
                  <w:txbxContent>
                    <w:p w14:paraId="64C9D42A" w14:textId="77777777" w:rsidR="00852EC5" w:rsidRPr="00FB2D0D" w:rsidRDefault="00852EC5" w:rsidP="00852EC5">
                      <w:pPr>
                        <w:spacing w:before="73"/>
                        <w:ind w:left="855" w:right="848"/>
                        <w:jc w:val="center"/>
                        <w:rPr>
                          <w:rFonts w:ascii="Arial" w:hAnsi="Arial" w:cs="Arial"/>
                          <w:sz w:val="20"/>
                          <w:szCs w:val="20"/>
                        </w:rPr>
                      </w:pPr>
                      <w:r w:rsidRPr="00FB2D0D">
                        <w:rPr>
                          <w:rFonts w:ascii="Arial" w:hAnsi="Arial" w:cs="Arial"/>
                          <w:sz w:val="20"/>
                          <w:szCs w:val="20"/>
                        </w:rPr>
                        <w:t>Review Dates: January 2020</w:t>
                      </w:r>
                    </w:p>
                    <w:p w14:paraId="4B0B91AA" w14:textId="7D597674" w:rsidR="00FB2D0D" w:rsidRDefault="00852EC5" w:rsidP="00852EC5">
                      <w:pPr>
                        <w:ind w:left="701" w:right="695" w:hanging="3"/>
                        <w:jc w:val="center"/>
                        <w:rPr>
                          <w:rFonts w:ascii="Arial" w:hAnsi="Arial" w:cs="Arial"/>
                          <w:sz w:val="20"/>
                          <w:szCs w:val="20"/>
                        </w:rPr>
                      </w:pPr>
                      <w:r w:rsidRPr="00FB2D0D">
                        <w:rPr>
                          <w:rFonts w:ascii="Arial" w:hAnsi="Arial" w:cs="Arial"/>
                          <w:sz w:val="20"/>
                          <w:szCs w:val="20"/>
                        </w:rPr>
                        <w:t xml:space="preserve">December 2020 </w:t>
                      </w:r>
                    </w:p>
                    <w:p w14:paraId="6C224775" w14:textId="04D57D16" w:rsidR="00BB1019" w:rsidRPr="00920A7B" w:rsidRDefault="00BB1019" w:rsidP="00852EC5">
                      <w:pPr>
                        <w:ind w:left="701" w:right="695" w:hanging="3"/>
                        <w:jc w:val="center"/>
                        <w:rPr>
                          <w:rFonts w:ascii="Arial" w:hAnsi="Arial" w:cs="Arial"/>
                          <w:color w:val="000000" w:themeColor="text1"/>
                          <w:sz w:val="20"/>
                          <w:szCs w:val="20"/>
                        </w:rPr>
                      </w:pPr>
                      <w:r w:rsidRPr="00920A7B">
                        <w:rPr>
                          <w:rFonts w:ascii="Arial" w:hAnsi="Arial" w:cs="Arial"/>
                          <w:color w:val="000000" w:themeColor="text1"/>
                          <w:sz w:val="20"/>
                          <w:szCs w:val="20"/>
                        </w:rPr>
                        <w:t>February 2021</w:t>
                      </w:r>
                    </w:p>
                    <w:p w14:paraId="1DDBDA1B" w14:textId="74742C59" w:rsidR="00B33090" w:rsidRPr="00920A7B" w:rsidRDefault="00B33090" w:rsidP="00852EC5">
                      <w:pPr>
                        <w:ind w:left="701" w:right="695" w:hanging="3"/>
                        <w:jc w:val="center"/>
                        <w:rPr>
                          <w:rFonts w:ascii="Arial" w:hAnsi="Arial" w:cs="Arial"/>
                          <w:color w:val="000000" w:themeColor="text1"/>
                          <w:sz w:val="20"/>
                          <w:szCs w:val="20"/>
                        </w:rPr>
                      </w:pPr>
                      <w:r w:rsidRPr="00920A7B">
                        <w:rPr>
                          <w:rFonts w:ascii="Arial" w:hAnsi="Arial" w:cs="Arial"/>
                          <w:color w:val="000000" w:themeColor="text1"/>
                          <w:sz w:val="20"/>
                          <w:szCs w:val="20"/>
                        </w:rPr>
                        <w:t>February 2022</w:t>
                      </w:r>
                    </w:p>
                    <w:p w14:paraId="26B4E8CF" w14:textId="062798EE" w:rsidR="00920A7B" w:rsidRPr="00B33090" w:rsidRDefault="00920A7B" w:rsidP="00852EC5">
                      <w:pPr>
                        <w:ind w:left="701" w:right="695" w:hanging="3"/>
                        <w:jc w:val="center"/>
                        <w:rPr>
                          <w:rFonts w:ascii="Arial" w:hAnsi="Arial" w:cs="Arial"/>
                          <w:color w:val="FF0000"/>
                          <w:sz w:val="20"/>
                          <w:szCs w:val="20"/>
                        </w:rPr>
                      </w:pPr>
                      <w:r>
                        <w:rPr>
                          <w:rFonts w:ascii="Arial" w:hAnsi="Arial" w:cs="Arial"/>
                          <w:color w:val="FF0000"/>
                          <w:sz w:val="20"/>
                          <w:szCs w:val="20"/>
                        </w:rPr>
                        <w:t>January 2023</w:t>
                      </w:r>
                    </w:p>
                    <w:p w14:paraId="016AEAA2" w14:textId="77777777" w:rsidR="00CD5585" w:rsidRDefault="00CD5585" w:rsidP="00852EC5">
                      <w:pPr>
                        <w:ind w:left="701" w:right="695" w:hanging="3"/>
                        <w:jc w:val="center"/>
                        <w:rPr>
                          <w:rFonts w:ascii="Arial" w:hAnsi="Arial" w:cs="Arial"/>
                          <w:sz w:val="20"/>
                          <w:szCs w:val="20"/>
                        </w:rPr>
                      </w:pPr>
                    </w:p>
                    <w:p w14:paraId="2DDD2CB2" w14:textId="64E2333A" w:rsidR="00852EC5" w:rsidRPr="00FB2D0D" w:rsidRDefault="00852EC5" w:rsidP="00852EC5">
                      <w:pPr>
                        <w:ind w:left="701" w:right="695" w:hanging="3"/>
                        <w:jc w:val="center"/>
                        <w:rPr>
                          <w:rFonts w:ascii="Arial" w:hAnsi="Arial" w:cs="Arial"/>
                          <w:sz w:val="20"/>
                          <w:szCs w:val="20"/>
                        </w:rPr>
                      </w:pPr>
                      <w:r w:rsidRPr="00FB2D0D">
                        <w:rPr>
                          <w:rFonts w:ascii="Arial" w:hAnsi="Arial" w:cs="Arial"/>
                          <w:sz w:val="20"/>
                          <w:szCs w:val="20"/>
                        </w:rPr>
                        <w:t xml:space="preserve">Next </w:t>
                      </w:r>
                      <w:r w:rsidR="00FB2D0D" w:rsidRPr="00FB2D0D">
                        <w:rPr>
                          <w:rFonts w:ascii="Arial" w:hAnsi="Arial" w:cs="Arial"/>
                          <w:sz w:val="20"/>
                          <w:szCs w:val="20"/>
                        </w:rPr>
                        <w:t>R</w:t>
                      </w:r>
                      <w:r w:rsidRPr="00FB2D0D">
                        <w:rPr>
                          <w:rFonts w:ascii="Arial" w:hAnsi="Arial" w:cs="Arial"/>
                          <w:sz w:val="20"/>
                          <w:szCs w:val="20"/>
                        </w:rPr>
                        <w:t xml:space="preserve">eview </w:t>
                      </w:r>
                      <w:r w:rsidR="00FB2D0D" w:rsidRPr="00FB2D0D">
                        <w:rPr>
                          <w:rFonts w:ascii="Arial" w:hAnsi="Arial" w:cs="Arial"/>
                          <w:sz w:val="20"/>
                          <w:szCs w:val="20"/>
                        </w:rPr>
                        <w:t>D</w:t>
                      </w:r>
                      <w:r w:rsidRPr="00FB2D0D">
                        <w:rPr>
                          <w:rFonts w:ascii="Arial" w:hAnsi="Arial" w:cs="Arial"/>
                          <w:sz w:val="20"/>
                          <w:szCs w:val="20"/>
                        </w:rPr>
                        <w:t xml:space="preserve">ate: </w:t>
                      </w:r>
                      <w:r w:rsidR="00B33090" w:rsidRPr="00B33090">
                        <w:rPr>
                          <w:rFonts w:ascii="Arial" w:hAnsi="Arial" w:cs="Arial"/>
                          <w:color w:val="FF0000"/>
                          <w:sz w:val="20"/>
                          <w:szCs w:val="20"/>
                        </w:rPr>
                        <w:t>January 202</w:t>
                      </w:r>
                      <w:r w:rsidR="00920A7B">
                        <w:rPr>
                          <w:rFonts w:ascii="Arial" w:hAnsi="Arial" w:cs="Arial"/>
                          <w:color w:val="FF0000"/>
                          <w:sz w:val="20"/>
                          <w:szCs w:val="20"/>
                        </w:rPr>
                        <w:t>4</w:t>
                      </w:r>
                    </w:p>
                  </w:txbxContent>
                </v:textbox>
                <w10:wrap type="topAndBottom" anchorx="page"/>
              </v:shape>
            </w:pict>
          </mc:Fallback>
        </mc:AlternateContent>
      </w:r>
    </w:p>
    <w:p w14:paraId="77AB6B98" w14:textId="77777777" w:rsidR="00B33090" w:rsidRDefault="00B33090" w:rsidP="00284A20">
      <w:pPr>
        <w:ind w:left="3083" w:right="3932" w:firstLine="720"/>
        <w:jc w:val="both"/>
        <w:rPr>
          <w:rFonts w:ascii="Arial" w:hAnsi="Arial" w:cs="Arial"/>
          <w:sz w:val="20"/>
          <w:szCs w:val="20"/>
        </w:rPr>
      </w:pPr>
    </w:p>
    <w:p w14:paraId="1FBDA917" w14:textId="77777777" w:rsidR="00B33090" w:rsidRDefault="00B33090" w:rsidP="00284A20">
      <w:pPr>
        <w:ind w:left="3083" w:right="3932" w:firstLine="720"/>
        <w:jc w:val="both"/>
        <w:rPr>
          <w:rFonts w:ascii="Arial" w:hAnsi="Arial" w:cs="Arial"/>
          <w:sz w:val="20"/>
          <w:szCs w:val="20"/>
        </w:rPr>
      </w:pPr>
    </w:p>
    <w:p w14:paraId="5F19F4D5" w14:textId="77777777" w:rsidR="00B33090" w:rsidRDefault="00B33090" w:rsidP="00284A20">
      <w:pPr>
        <w:ind w:left="3083" w:right="3932" w:firstLine="720"/>
        <w:jc w:val="both"/>
        <w:rPr>
          <w:rFonts w:ascii="Arial" w:hAnsi="Arial" w:cs="Arial"/>
          <w:sz w:val="20"/>
          <w:szCs w:val="20"/>
        </w:rPr>
      </w:pPr>
    </w:p>
    <w:p w14:paraId="02FE19C8" w14:textId="77777777" w:rsidR="00B33090" w:rsidRDefault="00B33090" w:rsidP="00284A20">
      <w:pPr>
        <w:ind w:left="3083" w:right="3932" w:firstLine="720"/>
        <w:jc w:val="both"/>
        <w:rPr>
          <w:rFonts w:ascii="Arial" w:hAnsi="Arial" w:cs="Arial"/>
          <w:sz w:val="20"/>
          <w:szCs w:val="20"/>
        </w:rPr>
      </w:pPr>
    </w:p>
    <w:p w14:paraId="6A41A4CD" w14:textId="77777777" w:rsidR="00B33090" w:rsidRDefault="00B33090" w:rsidP="00284A20">
      <w:pPr>
        <w:ind w:left="3083" w:right="3932" w:firstLine="720"/>
        <w:jc w:val="both"/>
        <w:rPr>
          <w:rFonts w:ascii="Arial" w:hAnsi="Arial" w:cs="Arial"/>
          <w:sz w:val="20"/>
          <w:szCs w:val="20"/>
        </w:rPr>
      </w:pPr>
    </w:p>
    <w:p w14:paraId="34B1B4A5" w14:textId="77777777" w:rsidR="00B33090" w:rsidRDefault="00B33090" w:rsidP="00284A20">
      <w:pPr>
        <w:ind w:left="3083" w:right="3932" w:firstLine="720"/>
        <w:jc w:val="both"/>
        <w:rPr>
          <w:rFonts w:ascii="Arial" w:hAnsi="Arial" w:cs="Arial"/>
          <w:sz w:val="20"/>
          <w:szCs w:val="20"/>
        </w:rPr>
      </w:pPr>
    </w:p>
    <w:p w14:paraId="2F07D72A" w14:textId="735C3D89" w:rsidR="00852EC5" w:rsidRPr="00FB2D0D" w:rsidRDefault="00852EC5" w:rsidP="00284A20">
      <w:pPr>
        <w:ind w:left="3083" w:right="3932" w:firstLine="720"/>
        <w:jc w:val="both"/>
        <w:rPr>
          <w:rFonts w:ascii="Arial" w:hAnsi="Arial" w:cs="Arial"/>
          <w:sz w:val="20"/>
          <w:szCs w:val="20"/>
        </w:rPr>
      </w:pPr>
      <w:r w:rsidRPr="00FB2D0D">
        <w:rPr>
          <w:rFonts w:ascii="Arial" w:hAnsi="Arial" w:cs="Arial"/>
          <w:sz w:val="20"/>
          <w:szCs w:val="20"/>
        </w:rPr>
        <w:t xml:space="preserve">Swim Ireland </w:t>
      </w:r>
    </w:p>
    <w:p w14:paraId="66ED41B2" w14:textId="71354C35" w:rsidR="00852EC5" w:rsidRPr="00CD5585" w:rsidRDefault="00852EC5" w:rsidP="00CD5585">
      <w:pPr>
        <w:ind w:left="3083" w:right="3932" w:firstLine="720"/>
        <w:jc w:val="both"/>
        <w:rPr>
          <w:rFonts w:ascii="Arial" w:hAnsi="Arial" w:cs="Arial"/>
          <w:spacing w:val="-4"/>
          <w:sz w:val="20"/>
          <w:szCs w:val="20"/>
        </w:rPr>
      </w:pPr>
      <w:r w:rsidRPr="00FB2D0D">
        <w:rPr>
          <w:rFonts w:ascii="Arial" w:hAnsi="Arial" w:cs="Arial"/>
          <w:sz w:val="20"/>
          <w:szCs w:val="20"/>
        </w:rPr>
        <w:t>Irish Sport</w:t>
      </w:r>
      <w:r w:rsidRPr="00FB2D0D">
        <w:rPr>
          <w:rFonts w:ascii="Arial" w:hAnsi="Arial" w:cs="Arial"/>
          <w:spacing w:val="-4"/>
          <w:sz w:val="20"/>
          <w:szCs w:val="20"/>
        </w:rPr>
        <w:t xml:space="preserve"> </w:t>
      </w:r>
      <w:r w:rsidR="00CD5585">
        <w:rPr>
          <w:rFonts w:ascii="Arial" w:hAnsi="Arial" w:cs="Arial"/>
          <w:spacing w:val="-4"/>
          <w:sz w:val="20"/>
          <w:szCs w:val="20"/>
        </w:rPr>
        <w:t>HQ</w:t>
      </w:r>
    </w:p>
    <w:p w14:paraId="4EFDF987" w14:textId="3AE02431" w:rsidR="00852EC5" w:rsidRPr="00FB2D0D" w:rsidRDefault="00852EC5" w:rsidP="00284A20">
      <w:pPr>
        <w:ind w:left="3083" w:right="3469" w:firstLine="720"/>
        <w:jc w:val="both"/>
        <w:rPr>
          <w:rFonts w:ascii="Arial" w:hAnsi="Arial" w:cs="Arial"/>
          <w:sz w:val="20"/>
          <w:szCs w:val="20"/>
        </w:rPr>
      </w:pPr>
      <w:r w:rsidRPr="00FB2D0D">
        <w:rPr>
          <w:rFonts w:ascii="Arial" w:hAnsi="Arial" w:cs="Arial"/>
          <w:sz w:val="20"/>
          <w:szCs w:val="20"/>
        </w:rPr>
        <w:t xml:space="preserve">National Sports </w:t>
      </w:r>
      <w:r w:rsidRPr="00FB2D0D">
        <w:rPr>
          <w:rFonts w:ascii="Arial" w:hAnsi="Arial" w:cs="Arial"/>
          <w:spacing w:val="-7"/>
          <w:sz w:val="20"/>
          <w:szCs w:val="20"/>
        </w:rPr>
        <w:t xml:space="preserve">Campus </w:t>
      </w:r>
    </w:p>
    <w:p w14:paraId="005A7CC6" w14:textId="77777777" w:rsidR="00852EC5" w:rsidRPr="00FB2D0D" w:rsidRDefault="00852EC5" w:rsidP="00284A20">
      <w:pPr>
        <w:ind w:left="3676" w:right="3469" w:firstLine="127"/>
        <w:jc w:val="both"/>
        <w:rPr>
          <w:rFonts w:ascii="Arial" w:hAnsi="Arial" w:cs="Arial"/>
          <w:sz w:val="20"/>
          <w:szCs w:val="20"/>
        </w:rPr>
      </w:pPr>
      <w:r w:rsidRPr="00FB2D0D">
        <w:rPr>
          <w:rFonts w:ascii="Arial" w:hAnsi="Arial" w:cs="Arial"/>
          <w:sz w:val="20"/>
          <w:szCs w:val="20"/>
        </w:rPr>
        <w:t>Blanchardstown</w:t>
      </w:r>
    </w:p>
    <w:p w14:paraId="2A716B68" w14:textId="77777777" w:rsidR="00852EC5" w:rsidRPr="00FB2D0D" w:rsidRDefault="00852EC5" w:rsidP="00284A20">
      <w:pPr>
        <w:ind w:left="3429" w:right="345" w:firstLine="374"/>
        <w:jc w:val="both"/>
        <w:rPr>
          <w:rFonts w:ascii="Arial" w:hAnsi="Arial" w:cs="Arial"/>
          <w:sz w:val="20"/>
          <w:szCs w:val="20"/>
        </w:rPr>
      </w:pPr>
      <w:r w:rsidRPr="00FB2D0D">
        <w:rPr>
          <w:rFonts w:ascii="Arial" w:hAnsi="Arial" w:cs="Arial"/>
          <w:sz w:val="20"/>
          <w:szCs w:val="20"/>
        </w:rPr>
        <w:t>Dublin 15</w:t>
      </w:r>
    </w:p>
    <w:p w14:paraId="5C324674" w14:textId="1DED2CA9" w:rsidR="00852EC5" w:rsidRPr="00FB2D0D" w:rsidRDefault="00852EC5" w:rsidP="00284A20">
      <w:pPr>
        <w:ind w:left="3258" w:right="346" w:firstLine="545"/>
        <w:jc w:val="both"/>
        <w:rPr>
          <w:rFonts w:ascii="Arial" w:hAnsi="Arial" w:cs="Arial"/>
          <w:sz w:val="20"/>
          <w:szCs w:val="20"/>
        </w:rPr>
      </w:pPr>
      <w:r w:rsidRPr="00FB2D0D">
        <w:rPr>
          <w:rFonts w:ascii="Arial" w:hAnsi="Arial" w:cs="Arial"/>
          <w:sz w:val="20"/>
          <w:szCs w:val="20"/>
        </w:rPr>
        <w:t>Tel: +353-1-625 112</w:t>
      </w:r>
      <w:r w:rsidR="00CD5585">
        <w:rPr>
          <w:rFonts w:ascii="Arial" w:hAnsi="Arial" w:cs="Arial"/>
          <w:sz w:val="20"/>
          <w:szCs w:val="20"/>
        </w:rPr>
        <w:t>0</w:t>
      </w:r>
    </w:p>
    <w:p w14:paraId="05587022" w14:textId="77777777" w:rsidR="00852EC5" w:rsidRDefault="00852EC5" w:rsidP="00284A20">
      <w:pPr>
        <w:spacing w:before="1"/>
        <w:ind w:left="3258" w:right="346" w:firstLine="545"/>
        <w:jc w:val="both"/>
        <w:rPr>
          <w:rStyle w:val="Hyperlink"/>
          <w:rFonts w:ascii="Arial" w:hAnsi="Arial" w:cs="Arial"/>
          <w:sz w:val="20"/>
          <w:szCs w:val="20"/>
        </w:rPr>
      </w:pPr>
      <w:r w:rsidRPr="00FB2D0D">
        <w:rPr>
          <w:rFonts w:ascii="Arial" w:hAnsi="Arial" w:cs="Arial"/>
          <w:sz w:val="20"/>
          <w:szCs w:val="20"/>
        </w:rPr>
        <w:t xml:space="preserve">Email: </w:t>
      </w:r>
      <w:hyperlink r:id="rId11" w:history="1">
        <w:r w:rsidR="00FB2D0D" w:rsidRPr="00FB2D0D">
          <w:rPr>
            <w:rStyle w:val="Hyperlink"/>
            <w:rFonts w:ascii="Arial" w:hAnsi="Arial" w:cs="Arial"/>
            <w:sz w:val="20"/>
            <w:szCs w:val="20"/>
          </w:rPr>
          <w:t>chloekinahan@swimireland.ie</w:t>
        </w:r>
      </w:hyperlink>
    </w:p>
    <w:p w14:paraId="16E5EDA3" w14:textId="77777777" w:rsidR="00FB2D0D" w:rsidRPr="00FB2D0D" w:rsidRDefault="00FB2D0D" w:rsidP="00FB2D0D">
      <w:pPr>
        <w:rPr>
          <w:rFonts w:ascii="Arial" w:hAnsi="Arial" w:cs="Arial"/>
          <w:sz w:val="20"/>
          <w:szCs w:val="20"/>
        </w:rPr>
      </w:pPr>
    </w:p>
    <w:p w14:paraId="0AD52B18" w14:textId="77777777" w:rsidR="00FB2D0D" w:rsidRDefault="00FB2D0D" w:rsidP="00FB2D0D">
      <w:pPr>
        <w:rPr>
          <w:rStyle w:val="Hyperlink"/>
          <w:rFonts w:ascii="Arial" w:hAnsi="Arial" w:cs="Arial"/>
          <w:sz w:val="20"/>
          <w:szCs w:val="20"/>
        </w:rPr>
      </w:pPr>
    </w:p>
    <w:p w14:paraId="0FC5B7EB" w14:textId="434F3D1D" w:rsidR="00FB2D0D" w:rsidRPr="00FB2D0D" w:rsidRDefault="00FB2D0D" w:rsidP="00FB2D0D">
      <w:pPr>
        <w:tabs>
          <w:tab w:val="center" w:pos="4935"/>
        </w:tabs>
        <w:rPr>
          <w:rFonts w:ascii="Arial" w:hAnsi="Arial" w:cs="Arial"/>
          <w:sz w:val="20"/>
          <w:szCs w:val="20"/>
        </w:rPr>
        <w:sectPr w:rsidR="00FB2D0D" w:rsidRPr="00FB2D0D" w:rsidSect="00E83DAD">
          <w:headerReference w:type="default" r:id="rId12"/>
          <w:footerReference w:type="default" r:id="rId13"/>
          <w:footerReference w:type="first" r:id="rId14"/>
          <w:pgSz w:w="11910" w:h="16840"/>
          <w:pgMar w:top="1860" w:right="700" w:bottom="960" w:left="1340" w:header="794" w:footer="794" w:gutter="0"/>
          <w:pgNumType w:fmt="numberInDash" w:chapStyle="1"/>
          <w:cols w:space="720"/>
          <w:docGrid w:linePitch="326"/>
        </w:sectPr>
      </w:pPr>
    </w:p>
    <w:p w14:paraId="2F2D7BCD" w14:textId="77777777" w:rsidR="00852EC5" w:rsidRPr="00FB2D0D" w:rsidRDefault="00852EC5" w:rsidP="00FB2D0D">
      <w:pPr>
        <w:pStyle w:val="Heading1"/>
        <w:jc w:val="center"/>
        <w:rPr>
          <w:rFonts w:ascii="Arial" w:hAnsi="Arial" w:cs="Arial"/>
          <w:b/>
          <w:bCs/>
        </w:rPr>
      </w:pPr>
      <w:r w:rsidRPr="00FB2D0D">
        <w:rPr>
          <w:rFonts w:ascii="Arial" w:hAnsi="Arial" w:cs="Arial"/>
          <w:b/>
          <w:bCs/>
        </w:rPr>
        <w:lastRenderedPageBreak/>
        <w:t>Terms of Reference</w:t>
      </w:r>
    </w:p>
    <w:p w14:paraId="7EF3419C" w14:textId="7C7FDEC6" w:rsidR="00852EC5" w:rsidRPr="00FB2D0D" w:rsidRDefault="00852EC5" w:rsidP="00FB2D0D">
      <w:pPr>
        <w:pStyle w:val="Heading1"/>
        <w:jc w:val="center"/>
        <w:rPr>
          <w:rFonts w:ascii="Arial" w:hAnsi="Arial" w:cs="Arial"/>
          <w:b/>
          <w:bCs/>
        </w:rPr>
      </w:pPr>
      <w:r w:rsidRPr="00FB2D0D">
        <w:rPr>
          <w:rFonts w:ascii="Arial" w:hAnsi="Arial" w:cs="Arial"/>
          <w:b/>
          <w:bCs/>
        </w:rPr>
        <w:t xml:space="preserve">Swim Ireland HR </w:t>
      </w:r>
      <w:r w:rsidR="00D57F29">
        <w:rPr>
          <w:rFonts w:ascii="Arial" w:hAnsi="Arial" w:cs="Arial"/>
          <w:b/>
          <w:bCs/>
        </w:rPr>
        <w:t>&amp;</w:t>
      </w:r>
      <w:r w:rsidRPr="00FB2D0D">
        <w:rPr>
          <w:rFonts w:ascii="Arial" w:hAnsi="Arial" w:cs="Arial"/>
          <w:b/>
          <w:bCs/>
        </w:rPr>
        <w:t xml:space="preserve"> Remuneration Committee</w:t>
      </w:r>
    </w:p>
    <w:p w14:paraId="5528EB37" w14:textId="77777777" w:rsidR="00852EC5" w:rsidRDefault="00852EC5" w:rsidP="00351C0C">
      <w:pPr>
        <w:pStyle w:val="BodyText"/>
        <w:spacing w:before="49"/>
        <w:ind w:left="100" w:right="786"/>
        <w:jc w:val="both"/>
        <w:rPr>
          <w:rFonts w:ascii="Circular Std Book" w:hAnsi="Circular Std Book" w:cs="Circular Std Book"/>
        </w:rPr>
      </w:pPr>
    </w:p>
    <w:p w14:paraId="1DD48C67" w14:textId="5010ED34" w:rsidR="00852EC5" w:rsidRDefault="00852EC5" w:rsidP="00FB2D0D">
      <w:pPr>
        <w:pStyle w:val="BodyText"/>
        <w:spacing w:before="49" w:line="276" w:lineRule="auto"/>
        <w:ind w:left="100" w:right="-425"/>
        <w:jc w:val="both"/>
        <w:rPr>
          <w:sz w:val="20"/>
          <w:szCs w:val="20"/>
        </w:rPr>
      </w:pPr>
      <w:r w:rsidRPr="00FB2D0D">
        <w:rPr>
          <w:sz w:val="20"/>
          <w:szCs w:val="20"/>
        </w:rPr>
        <w:t>The following Terms of Reference may be subject to alteration or amendment at any time by resolution of the Swim Ireland Board.</w:t>
      </w:r>
    </w:p>
    <w:p w14:paraId="3468C453" w14:textId="77777777" w:rsidR="00D57F29" w:rsidRPr="00FB2D0D" w:rsidRDefault="00D57F29" w:rsidP="00FB2D0D">
      <w:pPr>
        <w:pStyle w:val="BodyText"/>
        <w:spacing w:before="49" w:line="276" w:lineRule="auto"/>
        <w:ind w:left="100" w:right="-425"/>
        <w:jc w:val="both"/>
        <w:rPr>
          <w:sz w:val="20"/>
          <w:szCs w:val="20"/>
        </w:rPr>
      </w:pPr>
    </w:p>
    <w:p w14:paraId="7E1B02B6" w14:textId="77777777" w:rsidR="00852EC5" w:rsidRPr="00FB2D0D" w:rsidRDefault="00852EC5" w:rsidP="00D34059">
      <w:pPr>
        <w:pStyle w:val="Heading2"/>
        <w:keepNext w:val="0"/>
        <w:keepLines w:val="0"/>
        <w:widowControl w:val="0"/>
        <w:numPr>
          <w:ilvl w:val="0"/>
          <w:numId w:val="10"/>
        </w:numPr>
        <w:tabs>
          <w:tab w:val="left" w:pos="461"/>
        </w:tabs>
        <w:autoSpaceDE w:val="0"/>
        <w:autoSpaceDN w:val="0"/>
        <w:spacing w:before="0"/>
        <w:ind w:left="426"/>
        <w:jc w:val="both"/>
        <w:rPr>
          <w:rFonts w:ascii="Arial" w:hAnsi="Arial" w:cs="Arial"/>
          <w:sz w:val="20"/>
          <w:szCs w:val="20"/>
        </w:rPr>
      </w:pPr>
      <w:r w:rsidRPr="00FB2D0D">
        <w:rPr>
          <w:rFonts w:ascii="Arial" w:hAnsi="Arial" w:cs="Arial"/>
          <w:sz w:val="20"/>
          <w:szCs w:val="20"/>
        </w:rPr>
        <w:t>Role</w:t>
      </w:r>
    </w:p>
    <w:p w14:paraId="6D440244" w14:textId="77777777" w:rsidR="00852EC5" w:rsidRPr="00FB2D0D" w:rsidRDefault="00852EC5" w:rsidP="00D57F29">
      <w:pPr>
        <w:pStyle w:val="BodyText"/>
        <w:ind w:left="460"/>
        <w:jc w:val="both"/>
        <w:rPr>
          <w:sz w:val="20"/>
          <w:szCs w:val="20"/>
        </w:rPr>
      </w:pPr>
      <w:r w:rsidRPr="00FB2D0D">
        <w:rPr>
          <w:sz w:val="20"/>
          <w:szCs w:val="20"/>
        </w:rPr>
        <w:t>The role of the HR &amp; Remuneration Committee will be:</w:t>
      </w:r>
    </w:p>
    <w:p w14:paraId="6517D82C" w14:textId="24FFF51D" w:rsidR="00852EC5" w:rsidRDefault="00852EC5" w:rsidP="00D34059">
      <w:pPr>
        <w:pStyle w:val="ListParagraph"/>
        <w:widowControl w:val="0"/>
        <w:numPr>
          <w:ilvl w:val="0"/>
          <w:numId w:val="11"/>
        </w:numPr>
        <w:autoSpaceDE w:val="0"/>
        <w:autoSpaceDN w:val="0"/>
        <w:spacing w:before="53" w:line="235" w:lineRule="auto"/>
        <w:ind w:left="1276" w:right="-425" w:hanging="567"/>
        <w:jc w:val="both"/>
        <w:rPr>
          <w:rFonts w:ascii="Arial" w:hAnsi="Arial" w:cs="Arial"/>
          <w:sz w:val="20"/>
          <w:szCs w:val="20"/>
        </w:rPr>
      </w:pPr>
      <w:r w:rsidRPr="00FB2D0D">
        <w:rPr>
          <w:rFonts w:ascii="Arial" w:hAnsi="Arial" w:cs="Arial"/>
          <w:sz w:val="20"/>
          <w:szCs w:val="20"/>
        </w:rPr>
        <w:t>to determine and agree in consultation with the Chairperson of the Board the framework or broad policy for the remuneration of the Company’s Chief Executive Officer and in consultation with the Chief Executive Officer for other members of staff;</w:t>
      </w:r>
      <w:r w:rsidRPr="00FB2D0D">
        <w:rPr>
          <w:rFonts w:ascii="Arial" w:hAnsi="Arial" w:cs="Arial"/>
          <w:spacing w:val="-11"/>
          <w:sz w:val="20"/>
          <w:szCs w:val="20"/>
        </w:rPr>
        <w:t xml:space="preserve"> </w:t>
      </w:r>
      <w:r w:rsidRPr="00FB2D0D">
        <w:rPr>
          <w:rFonts w:ascii="Arial" w:hAnsi="Arial" w:cs="Arial"/>
          <w:sz w:val="20"/>
          <w:szCs w:val="20"/>
        </w:rPr>
        <w:t>and</w:t>
      </w:r>
    </w:p>
    <w:p w14:paraId="0A6B31A8" w14:textId="77777777" w:rsidR="00D57F29" w:rsidRPr="00FB2D0D" w:rsidRDefault="00D57F29" w:rsidP="00D57F29">
      <w:pPr>
        <w:pStyle w:val="ListParagraph"/>
        <w:widowControl w:val="0"/>
        <w:autoSpaceDE w:val="0"/>
        <w:autoSpaceDN w:val="0"/>
        <w:spacing w:before="53" w:line="235" w:lineRule="auto"/>
        <w:ind w:left="1276" w:right="-425"/>
        <w:jc w:val="both"/>
        <w:rPr>
          <w:rFonts w:ascii="Arial" w:hAnsi="Arial" w:cs="Arial"/>
          <w:sz w:val="20"/>
          <w:szCs w:val="20"/>
        </w:rPr>
      </w:pPr>
    </w:p>
    <w:p w14:paraId="5ECCF85C" w14:textId="20E76C52" w:rsidR="00852EC5" w:rsidRDefault="00852EC5" w:rsidP="00D34059">
      <w:pPr>
        <w:pStyle w:val="ListParagraph"/>
        <w:widowControl w:val="0"/>
        <w:numPr>
          <w:ilvl w:val="0"/>
          <w:numId w:val="11"/>
        </w:numPr>
        <w:autoSpaceDE w:val="0"/>
        <w:autoSpaceDN w:val="0"/>
        <w:spacing w:before="59" w:line="228" w:lineRule="auto"/>
        <w:ind w:left="1276" w:right="-425" w:hanging="567"/>
        <w:jc w:val="both"/>
        <w:rPr>
          <w:rFonts w:ascii="Arial" w:hAnsi="Arial" w:cs="Arial"/>
          <w:sz w:val="20"/>
          <w:szCs w:val="20"/>
        </w:rPr>
      </w:pPr>
      <w:r w:rsidRPr="00D57F29">
        <w:rPr>
          <w:rFonts w:ascii="Arial" w:hAnsi="Arial" w:cs="Arial"/>
          <w:sz w:val="20"/>
          <w:szCs w:val="20"/>
        </w:rPr>
        <w:t>to approve the HR strategy and oversee the implementation of same, including any broad reaching proposals for organisational design</w:t>
      </w:r>
      <w:r w:rsidRPr="00D57F29">
        <w:rPr>
          <w:rFonts w:ascii="Arial" w:hAnsi="Arial" w:cs="Arial"/>
          <w:spacing w:val="1"/>
          <w:sz w:val="20"/>
          <w:szCs w:val="20"/>
        </w:rPr>
        <w:t xml:space="preserve"> </w:t>
      </w:r>
      <w:r w:rsidRPr="00D57F29">
        <w:rPr>
          <w:rFonts w:ascii="Arial" w:hAnsi="Arial" w:cs="Arial"/>
          <w:sz w:val="20"/>
          <w:szCs w:val="20"/>
        </w:rPr>
        <w:t>change.</w:t>
      </w:r>
    </w:p>
    <w:p w14:paraId="693340AE" w14:textId="77777777" w:rsidR="00D57F29" w:rsidRPr="00D57F29" w:rsidRDefault="00D57F29" w:rsidP="00D57F29">
      <w:pPr>
        <w:pStyle w:val="ListParagraph"/>
        <w:widowControl w:val="0"/>
        <w:tabs>
          <w:tab w:val="left" w:pos="821"/>
        </w:tabs>
        <w:autoSpaceDE w:val="0"/>
        <w:autoSpaceDN w:val="0"/>
        <w:spacing w:before="59" w:line="228" w:lineRule="auto"/>
        <w:ind w:left="1540" w:right="121"/>
        <w:jc w:val="both"/>
        <w:rPr>
          <w:rFonts w:ascii="Arial" w:hAnsi="Arial" w:cs="Arial"/>
          <w:sz w:val="20"/>
          <w:szCs w:val="20"/>
        </w:rPr>
      </w:pPr>
    </w:p>
    <w:p w14:paraId="7860BC3B" w14:textId="3240753A" w:rsidR="00852EC5" w:rsidRPr="00FB2D0D" w:rsidRDefault="00852EC5" w:rsidP="00D34059">
      <w:pPr>
        <w:pStyle w:val="Heading2"/>
        <w:keepNext w:val="0"/>
        <w:keepLines w:val="0"/>
        <w:widowControl w:val="0"/>
        <w:numPr>
          <w:ilvl w:val="0"/>
          <w:numId w:val="10"/>
        </w:numPr>
        <w:tabs>
          <w:tab w:val="left" w:pos="461"/>
        </w:tabs>
        <w:autoSpaceDE w:val="0"/>
        <w:autoSpaceDN w:val="0"/>
        <w:spacing w:before="0"/>
        <w:ind w:left="426"/>
        <w:jc w:val="both"/>
        <w:rPr>
          <w:rFonts w:ascii="Arial" w:hAnsi="Arial" w:cs="Arial"/>
          <w:sz w:val="20"/>
          <w:szCs w:val="20"/>
        </w:rPr>
      </w:pPr>
      <w:r w:rsidRPr="00FB2D0D">
        <w:rPr>
          <w:rFonts w:ascii="Arial" w:hAnsi="Arial" w:cs="Arial"/>
          <w:sz w:val="20"/>
          <w:szCs w:val="20"/>
        </w:rPr>
        <w:t>Composition/Appointment</w:t>
      </w:r>
    </w:p>
    <w:p w14:paraId="32222955" w14:textId="78CB17D3" w:rsidR="00852EC5" w:rsidRPr="00920A7B" w:rsidRDefault="00852EC5" w:rsidP="00351C0C">
      <w:pPr>
        <w:pStyle w:val="BodyText"/>
        <w:spacing w:before="47" w:line="276" w:lineRule="auto"/>
        <w:ind w:left="527"/>
        <w:jc w:val="both"/>
        <w:rPr>
          <w:color w:val="000000" w:themeColor="text1"/>
          <w:sz w:val="20"/>
          <w:szCs w:val="20"/>
        </w:rPr>
      </w:pPr>
      <w:r w:rsidRPr="00FB2D0D">
        <w:rPr>
          <w:sz w:val="20"/>
          <w:szCs w:val="20"/>
        </w:rPr>
        <w:t>The Boa</w:t>
      </w:r>
      <w:r w:rsidRPr="003372BA">
        <w:rPr>
          <w:sz w:val="20"/>
          <w:szCs w:val="20"/>
        </w:rPr>
        <w:t xml:space="preserve">rd-approved HR </w:t>
      </w:r>
      <w:r w:rsidRPr="00920A7B">
        <w:rPr>
          <w:color w:val="000000" w:themeColor="text1"/>
          <w:sz w:val="20"/>
          <w:szCs w:val="20"/>
        </w:rPr>
        <w:t xml:space="preserve">&amp; Remuneration Committee shall consist of </w:t>
      </w:r>
      <w:r w:rsidR="00943484" w:rsidRPr="00920A7B">
        <w:rPr>
          <w:color w:val="000000" w:themeColor="text1"/>
          <w:sz w:val="20"/>
          <w:szCs w:val="20"/>
        </w:rPr>
        <w:t xml:space="preserve">up to </w:t>
      </w:r>
      <w:r w:rsidR="000F010C" w:rsidRPr="00920A7B">
        <w:rPr>
          <w:color w:val="000000" w:themeColor="text1"/>
          <w:sz w:val="20"/>
          <w:szCs w:val="20"/>
        </w:rPr>
        <w:t>four</w:t>
      </w:r>
      <w:r w:rsidRPr="00920A7B">
        <w:rPr>
          <w:color w:val="000000" w:themeColor="text1"/>
          <w:sz w:val="20"/>
          <w:szCs w:val="20"/>
        </w:rPr>
        <w:t xml:space="preserve"> persons who shall have the requisite experience in Swim Ireland and HR and </w:t>
      </w:r>
      <w:r w:rsidR="00D57F29" w:rsidRPr="00920A7B">
        <w:rPr>
          <w:color w:val="000000" w:themeColor="text1"/>
          <w:sz w:val="20"/>
          <w:szCs w:val="20"/>
        </w:rPr>
        <w:t>E</w:t>
      </w:r>
      <w:r w:rsidRPr="00920A7B">
        <w:rPr>
          <w:color w:val="000000" w:themeColor="text1"/>
          <w:sz w:val="20"/>
          <w:szCs w:val="20"/>
        </w:rPr>
        <w:t xml:space="preserve">xecutive </w:t>
      </w:r>
      <w:r w:rsidR="00D57F29" w:rsidRPr="00920A7B">
        <w:rPr>
          <w:color w:val="000000" w:themeColor="text1"/>
          <w:sz w:val="20"/>
          <w:szCs w:val="20"/>
        </w:rPr>
        <w:t>R</w:t>
      </w:r>
      <w:r w:rsidRPr="00920A7B">
        <w:rPr>
          <w:color w:val="000000" w:themeColor="text1"/>
          <w:sz w:val="20"/>
          <w:szCs w:val="20"/>
        </w:rPr>
        <w:t>emuneration matters.</w:t>
      </w:r>
    </w:p>
    <w:p w14:paraId="3A7FC6EF" w14:textId="77777777" w:rsidR="00D57F29" w:rsidRPr="00920A7B" w:rsidRDefault="00D57F29" w:rsidP="00351C0C">
      <w:pPr>
        <w:pStyle w:val="BodyText"/>
        <w:spacing w:line="276" w:lineRule="auto"/>
        <w:ind w:left="527" w:right="29"/>
        <w:jc w:val="both"/>
        <w:rPr>
          <w:color w:val="000000" w:themeColor="text1"/>
          <w:sz w:val="20"/>
          <w:szCs w:val="20"/>
        </w:rPr>
      </w:pPr>
    </w:p>
    <w:p w14:paraId="63986C22" w14:textId="7E310AFF" w:rsidR="00852EC5" w:rsidRPr="00920A7B" w:rsidRDefault="00852EC5" w:rsidP="00351C0C">
      <w:pPr>
        <w:pStyle w:val="BodyText"/>
        <w:spacing w:line="276" w:lineRule="auto"/>
        <w:ind w:left="527" w:right="29"/>
        <w:jc w:val="both"/>
        <w:rPr>
          <w:color w:val="000000" w:themeColor="text1"/>
          <w:sz w:val="20"/>
          <w:szCs w:val="20"/>
        </w:rPr>
      </w:pPr>
      <w:r w:rsidRPr="00920A7B">
        <w:rPr>
          <w:color w:val="000000" w:themeColor="text1"/>
          <w:sz w:val="20"/>
          <w:szCs w:val="20"/>
        </w:rPr>
        <w:t>The Board shall appoint such persons from time-to-time and may remove any such person from this Committee at any time.</w:t>
      </w:r>
    </w:p>
    <w:p w14:paraId="69792E6A" w14:textId="620EA0B7" w:rsidR="00852EC5" w:rsidRPr="00920A7B" w:rsidRDefault="00852EC5" w:rsidP="00351C0C">
      <w:pPr>
        <w:pStyle w:val="BodyText"/>
        <w:spacing w:before="131"/>
        <w:ind w:left="527"/>
        <w:jc w:val="both"/>
        <w:rPr>
          <w:color w:val="000000" w:themeColor="text1"/>
          <w:sz w:val="20"/>
          <w:szCs w:val="20"/>
        </w:rPr>
      </w:pPr>
      <w:r w:rsidRPr="00920A7B">
        <w:rPr>
          <w:color w:val="000000" w:themeColor="text1"/>
          <w:sz w:val="20"/>
          <w:szCs w:val="20"/>
        </w:rPr>
        <w:t>The persons appointed shall be:</w:t>
      </w:r>
    </w:p>
    <w:p w14:paraId="68F67F15" w14:textId="77777777" w:rsidR="00852EC5" w:rsidRPr="00920A7B" w:rsidRDefault="00852EC5" w:rsidP="00D34059">
      <w:pPr>
        <w:pStyle w:val="ListParagraph"/>
        <w:widowControl w:val="0"/>
        <w:numPr>
          <w:ilvl w:val="0"/>
          <w:numId w:val="5"/>
        </w:numPr>
        <w:autoSpaceDE w:val="0"/>
        <w:autoSpaceDN w:val="0"/>
        <w:spacing w:before="96"/>
        <w:ind w:firstLine="246"/>
        <w:jc w:val="both"/>
        <w:rPr>
          <w:rFonts w:ascii="Arial" w:hAnsi="Arial" w:cs="Arial"/>
          <w:color w:val="000000" w:themeColor="text1"/>
          <w:sz w:val="20"/>
          <w:szCs w:val="20"/>
        </w:rPr>
      </w:pPr>
      <w:r w:rsidRPr="00920A7B">
        <w:rPr>
          <w:rFonts w:ascii="Arial" w:hAnsi="Arial" w:cs="Arial"/>
          <w:color w:val="000000" w:themeColor="text1"/>
          <w:sz w:val="20"/>
          <w:szCs w:val="20"/>
        </w:rPr>
        <w:t>Treasurer of the Board of Swim</w:t>
      </w:r>
      <w:r w:rsidRPr="00920A7B">
        <w:rPr>
          <w:rFonts w:ascii="Arial" w:hAnsi="Arial" w:cs="Arial"/>
          <w:color w:val="000000" w:themeColor="text1"/>
          <w:spacing w:val="1"/>
          <w:sz w:val="20"/>
          <w:szCs w:val="20"/>
        </w:rPr>
        <w:t xml:space="preserve"> </w:t>
      </w:r>
      <w:proofErr w:type="gramStart"/>
      <w:r w:rsidRPr="00920A7B">
        <w:rPr>
          <w:rFonts w:ascii="Arial" w:hAnsi="Arial" w:cs="Arial"/>
          <w:color w:val="000000" w:themeColor="text1"/>
          <w:sz w:val="20"/>
          <w:szCs w:val="20"/>
        </w:rPr>
        <w:t>Ireland;</w:t>
      </w:r>
      <w:proofErr w:type="gramEnd"/>
    </w:p>
    <w:p w14:paraId="53763C05" w14:textId="4C22FFBA" w:rsidR="00852EC5" w:rsidRPr="00920A7B" w:rsidRDefault="003A1D67" w:rsidP="00D34059">
      <w:pPr>
        <w:pStyle w:val="ListParagraph"/>
        <w:widowControl w:val="0"/>
        <w:numPr>
          <w:ilvl w:val="0"/>
          <w:numId w:val="5"/>
        </w:numPr>
        <w:autoSpaceDE w:val="0"/>
        <w:autoSpaceDN w:val="0"/>
        <w:spacing w:before="91"/>
        <w:ind w:firstLine="246"/>
        <w:jc w:val="both"/>
        <w:rPr>
          <w:rFonts w:ascii="Arial" w:hAnsi="Arial" w:cs="Arial"/>
          <w:color w:val="000000" w:themeColor="text1"/>
          <w:sz w:val="20"/>
          <w:szCs w:val="20"/>
        </w:rPr>
      </w:pPr>
      <w:r w:rsidRPr="00920A7B">
        <w:rPr>
          <w:rFonts w:ascii="Arial" w:hAnsi="Arial" w:cs="Arial"/>
          <w:color w:val="000000" w:themeColor="text1"/>
          <w:sz w:val="20"/>
          <w:szCs w:val="20"/>
        </w:rPr>
        <w:t xml:space="preserve">One </w:t>
      </w:r>
      <w:r w:rsidR="00852EC5" w:rsidRPr="00920A7B">
        <w:rPr>
          <w:rFonts w:ascii="Arial" w:hAnsi="Arial" w:cs="Arial"/>
          <w:color w:val="000000" w:themeColor="text1"/>
          <w:sz w:val="20"/>
          <w:szCs w:val="20"/>
        </w:rPr>
        <w:t>person who shall be an external party to Swim</w:t>
      </w:r>
      <w:r w:rsidR="00852EC5" w:rsidRPr="00920A7B">
        <w:rPr>
          <w:rFonts w:ascii="Arial" w:hAnsi="Arial" w:cs="Arial"/>
          <w:color w:val="000000" w:themeColor="text1"/>
          <w:spacing w:val="-10"/>
          <w:sz w:val="20"/>
          <w:szCs w:val="20"/>
        </w:rPr>
        <w:t xml:space="preserve"> </w:t>
      </w:r>
      <w:proofErr w:type="gramStart"/>
      <w:r w:rsidR="00852EC5" w:rsidRPr="00920A7B">
        <w:rPr>
          <w:rFonts w:ascii="Arial" w:hAnsi="Arial" w:cs="Arial"/>
          <w:color w:val="000000" w:themeColor="text1"/>
          <w:sz w:val="20"/>
          <w:szCs w:val="20"/>
        </w:rPr>
        <w:t>Ireland;</w:t>
      </w:r>
      <w:proofErr w:type="gramEnd"/>
    </w:p>
    <w:p w14:paraId="79E95B2A" w14:textId="6D69241B" w:rsidR="00852EC5" w:rsidRPr="00920A7B" w:rsidRDefault="00852EC5" w:rsidP="00D34059">
      <w:pPr>
        <w:pStyle w:val="ListParagraph"/>
        <w:widowControl w:val="0"/>
        <w:numPr>
          <w:ilvl w:val="0"/>
          <w:numId w:val="5"/>
        </w:numPr>
        <w:autoSpaceDE w:val="0"/>
        <w:autoSpaceDN w:val="0"/>
        <w:spacing w:before="90"/>
        <w:ind w:firstLine="246"/>
        <w:jc w:val="both"/>
        <w:rPr>
          <w:rFonts w:ascii="Arial" w:hAnsi="Arial" w:cs="Arial"/>
          <w:color w:val="000000" w:themeColor="text1"/>
          <w:sz w:val="20"/>
          <w:szCs w:val="20"/>
        </w:rPr>
      </w:pPr>
      <w:r w:rsidRPr="00920A7B">
        <w:rPr>
          <w:rFonts w:ascii="Arial" w:hAnsi="Arial" w:cs="Arial"/>
          <w:color w:val="000000" w:themeColor="text1"/>
          <w:sz w:val="20"/>
          <w:szCs w:val="20"/>
        </w:rPr>
        <w:t xml:space="preserve">One person who shall not be a </w:t>
      </w:r>
      <w:r w:rsidR="00943484" w:rsidRPr="00920A7B">
        <w:rPr>
          <w:rFonts w:ascii="Arial" w:hAnsi="Arial" w:cs="Arial"/>
          <w:color w:val="000000" w:themeColor="text1"/>
          <w:sz w:val="20"/>
          <w:szCs w:val="20"/>
        </w:rPr>
        <w:t xml:space="preserve">current </w:t>
      </w:r>
      <w:r w:rsidRPr="00920A7B">
        <w:rPr>
          <w:rFonts w:ascii="Arial" w:hAnsi="Arial" w:cs="Arial"/>
          <w:color w:val="000000" w:themeColor="text1"/>
          <w:sz w:val="20"/>
          <w:szCs w:val="20"/>
        </w:rPr>
        <w:t>Swim Ireland Board</w:t>
      </w:r>
      <w:r w:rsidRPr="00920A7B">
        <w:rPr>
          <w:rFonts w:ascii="Arial" w:hAnsi="Arial" w:cs="Arial"/>
          <w:color w:val="000000" w:themeColor="text1"/>
          <w:spacing w:val="-12"/>
          <w:sz w:val="20"/>
          <w:szCs w:val="20"/>
        </w:rPr>
        <w:t xml:space="preserve"> </w:t>
      </w:r>
      <w:r w:rsidRPr="00920A7B">
        <w:rPr>
          <w:rFonts w:ascii="Arial" w:hAnsi="Arial" w:cs="Arial"/>
          <w:color w:val="000000" w:themeColor="text1"/>
          <w:sz w:val="20"/>
          <w:szCs w:val="20"/>
        </w:rPr>
        <w:t>Member</w:t>
      </w:r>
    </w:p>
    <w:p w14:paraId="586A8464" w14:textId="1A053262" w:rsidR="00943484" w:rsidRPr="00920A7B" w:rsidRDefault="00943484" w:rsidP="00D34059">
      <w:pPr>
        <w:pStyle w:val="ListParagraph"/>
        <w:widowControl w:val="0"/>
        <w:numPr>
          <w:ilvl w:val="0"/>
          <w:numId w:val="5"/>
        </w:numPr>
        <w:autoSpaceDE w:val="0"/>
        <w:autoSpaceDN w:val="0"/>
        <w:spacing w:before="90"/>
        <w:ind w:firstLine="246"/>
        <w:jc w:val="both"/>
        <w:rPr>
          <w:rFonts w:ascii="Arial" w:hAnsi="Arial" w:cs="Arial"/>
          <w:color w:val="000000" w:themeColor="text1"/>
          <w:sz w:val="20"/>
          <w:szCs w:val="20"/>
        </w:rPr>
      </w:pPr>
      <w:r w:rsidRPr="00920A7B">
        <w:rPr>
          <w:rFonts w:ascii="Arial" w:hAnsi="Arial" w:cs="Arial"/>
          <w:color w:val="000000" w:themeColor="text1"/>
          <w:sz w:val="20"/>
          <w:szCs w:val="20"/>
        </w:rPr>
        <w:t xml:space="preserve">Any one other as deemed </w:t>
      </w:r>
      <w:proofErr w:type="gramStart"/>
      <w:r w:rsidRPr="00920A7B">
        <w:rPr>
          <w:rFonts w:ascii="Arial" w:hAnsi="Arial" w:cs="Arial"/>
          <w:color w:val="000000" w:themeColor="text1"/>
          <w:sz w:val="20"/>
          <w:szCs w:val="20"/>
        </w:rPr>
        <w:t>appropriate</w:t>
      </w:r>
      <w:proofErr w:type="gramEnd"/>
    </w:p>
    <w:p w14:paraId="085B41D0" w14:textId="77777777" w:rsidR="00852EC5" w:rsidRPr="00FB2D0D" w:rsidRDefault="00852EC5" w:rsidP="00351C0C">
      <w:pPr>
        <w:pStyle w:val="BodyText"/>
        <w:spacing w:before="10"/>
        <w:ind w:left="0"/>
        <w:jc w:val="both"/>
        <w:rPr>
          <w:sz w:val="20"/>
          <w:szCs w:val="20"/>
        </w:rPr>
      </w:pPr>
    </w:p>
    <w:p w14:paraId="2FF87D3D" w14:textId="43DA965D" w:rsidR="00852EC5" w:rsidRDefault="00852EC5" w:rsidP="00D57F29">
      <w:pPr>
        <w:pStyle w:val="BodyText"/>
        <w:spacing w:before="1" w:line="276" w:lineRule="auto"/>
        <w:ind w:left="527" w:right="-425"/>
        <w:jc w:val="both"/>
        <w:rPr>
          <w:sz w:val="20"/>
          <w:szCs w:val="20"/>
        </w:rPr>
      </w:pPr>
      <w:r w:rsidRPr="00FB2D0D">
        <w:rPr>
          <w:sz w:val="20"/>
          <w:szCs w:val="20"/>
        </w:rPr>
        <w:t xml:space="preserve">Neither the Chief Executive Officer nor the HR Manager shall sit on the Committee although they shall attend Committee meetings and report at same. The Board shall approve the </w:t>
      </w:r>
      <w:r w:rsidR="00D57F29">
        <w:rPr>
          <w:sz w:val="20"/>
          <w:szCs w:val="20"/>
        </w:rPr>
        <w:t>M</w:t>
      </w:r>
      <w:r w:rsidRPr="00FB2D0D">
        <w:rPr>
          <w:sz w:val="20"/>
          <w:szCs w:val="20"/>
        </w:rPr>
        <w:t>embers of the Committee. The HR Manager shall be responsible for arranging and Minuting Committee meetings.</w:t>
      </w:r>
    </w:p>
    <w:p w14:paraId="33C74BE5" w14:textId="77777777" w:rsidR="00D57F29" w:rsidRPr="00FB2D0D" w:rsidRDefault="00D57F29" w:rsidP="00D57F29">
      <w:pPr>
        <w:pStyle w:val="BodyText"/>
        <w:spacing w:before="1" w:line="276" w:lineRule="auto"/>
        <w:ind w:left="527" w:right="-425"/>
        <w:jc w:val="both"/>
        <w:rPr>
          <w:sz w:val="20"/>
          <w:szCs w:val="20"/>
        </w:rPr>
      </w:pPr>
    </w:p>
    <w:p w14:paraId="6AE95B3C" w14:textId="77777777" w:rsidR="00852EC5" w:rsidRPr="00FB2D0D" w:rsidRDefault="00852EC5" w:rsidP="00D34059">
      <w:pPr>
        <w:pStyle w:val="Heading2"/>
        <w:keepNext w:val="0"/>
        <w:keepLines w:val="0"/>
        <w:widowControl w:val="0"/>
        <w:numPr>
          <w:ilvl w:val="0"/>
          <w:numId w:val="10"/>
        </w:numPr>
        <w:tabs>
          <w:tab w:val="left" w:pos="461"/>
        </w:tabs>
        <w:autoSpaceDE w:val="0"/>
        <w:autoSpaceDN w:val="0"/>
        <w:spacing w:before="0"/>
        <w:ind w:left="426" w:right="-425"/>
        <w:jc w:val="both"/>
        <w:rPr>
          <w:rFonts w:ascii="Arial" w:hAnsi="Arial" w:cs="Arial"/>
          <w:sz w:val="20"/>
          <w:szCs w:val="20"/>
        </w:rPr>
      </w:pPr>
      <w:r w:rsidRPr="00FB2D0D">
        <w:rPr>
          <w:rFonts w:ascii="Arial" w:hAnsi="Arial" w:cs="Arial"/>
          <w:sz w:val="20"/>
          <w:szCs w:val="20"/>
        </w:rPr>
        <w:t>Specific</w:t>
      </w:r>
      <w:r w:rsidRPr="00FB2D0D">
        <w:rPr>
          <w:rFonts w:ascii="Arial" w:hAnsi="Arial" w:cs="Arial"/>
          <w:spacing w:val="-3"/>
          <w:sz w:val="20"/>
          <w:szCs w:val="20"/>
        </w:rPr>
        <w:t xml:space="preserve"> </w:t>
      </w:r>
      <w:r w:rsidRPr="00FB2D0D">
        <w:rPr>
          <w:rFonts w:ascii="Arial" w:hAnsi="Arial" w:cs="Arial"/>
          <w:sz w:val="20"/>
          <w:szCs w:val="20"/>
        </w:rPr>
        <w:t>Responsibilities</w:t>
      </w:r>
    </w:p>
    <w:p w14:paraId="155DF0FB" w14:textId="77777777" w:rsidR="00852EC5" w:rsidRPr="00FB2D0D" w:rsidRDefault="00852EC5" w:rsidP="00D57F29">
      <w:pPr>
        <w:pStyle w:val="BodyText"/>
        <w:spacing w:before="47" w:line="276" w:lineRule="auto"/>
        <w:ind w:left="527" w:right="-425"/>
        <w:jc w:val="both"/>
        <w:rPr>
          <w:sz w:val="20"/>
          <w:szCs w:val="20"/>
        </w:rPr>
      </w:pPr>
      <w:r w:rsidRPr="00FB2D0D">
        <w:rPr>
          <w:sz w:val="20"/>
          <w:szCs w:val="20"/>
        </w:rPr>
        <w:t>The Committee’s responsibility is to determine and agree in consultation with the Chairperson of the</w:t>
      </w:r>
      <w:r w:rsidRPr="00FB2D0D">
        <w:rPr>
          <w:spacing w:val="-10"/>
          <w:sz w:val="20"/>
          <w:szCs w:val="20"/>
        </w:rPr>
        <w:t xml:space="preserve"> </w:t>
      </w:r>
      <w:r w:rsidRPr="00FB2D0D">
        <w:rPr>
          <w:sz w:val="20"/>
          <w:szCs w:val="20"/>
        </w:rPr>
        <w:t>Board</w:t>
      </w:r>
      <w:r w:rsidRPr="00FB2D0D">
        <w:rPr>
          <w:spacing w:val="-14"/>
          <w:sz w:val="20"/>
          <w:szCs w:val="20"/>
        </w:rPr>
        <w:t xml:space="preserve"> </w:t>
      </w:r>
      <w:r w:rsidRPr="00FB2D0D">
        <w:rPr>
          <w:sz w:val="20"/>
          <w:szCs w:val="20"/>
        </w:rPr>
        <w:t>the</w:t>
      </w:r>
      <w:r w:rsidRPr="00FB2D0D">
        <w:rPr>
          <w:spacing w:val="-13"/>
          <w:sz w:val="20"/>
          <w:szCs w:val="20"/>
        </w:rPr>
        <w:t xml:space="preserve"> </w:t>
      </w:r>
      <w:r w:rsidRPr="00FB2D0D">
        <w:rPr>
          <w:sz w:val="20"/>
          <w:szCs w:val="20"/>
        </w:rPr>
        <w:t>framework</w:t>
      </w:r>
      <w:r w:rsidRPr="00FB2D0D">
        <w:rPr>
          <w:spacing w:val="-13"/>
          <w:sz w:val="20"/>
          <w:szCs w:val="20"/>
        </w:rPr>
        <w:t xml:space="preserve"> </w:t>
      </w:r>
      <w:r w:rsidRPr="00FB2D0D">
        <w:rPr>
          <w:sz w:val="20"/>
          <w:szCs w:val="20"/>
        </w:rPr>
        <w:t>or</w:t>
      </w:r>
      <w:r w:rsidRPr="00FB2D0D">
        <w:rPr>
          <w:spacing w:val="-8"/>
          <w:sz w:val="20"/>
          <w:szCs w:val="20"/>
        </w:rPr>
        <w:t xml:space="preserve"> </w:t>
      </w:r>
      <w:r w:rsidRPr="00FB2D0D">
        <w:rPr>
          <w:sz w:val="20"/>
          <w:szCs w:val="20"/>
        </w:rPr>
        <w:t>broad</w:t>
      </w:r>
      <w:r w:rsidRPr="00FB2D0D">
        <w:rPr>
          <w:spacing w:val="-10"/>
          <w:sz w:val="20"/>
          <w:szCs w:val="20"/>
        </w:rPr>
        <w:t xml:space="preserve"> </w:t>
      </w:r>
      <w:r w:rsidRPr="00FB2D0D">
        <w:rPr>
          <w:sz w:val="20"/>
          <w:szCs w:val="20"/>
        </w:rPr>
        <w:t>policy</w:t>
      </w:r>
      <w:r w:rsidRPr="00FB2D0D">
        <w:rPr>
          <w:spacing w:val="-11"/>
          <w:sz w:val="20"/>
          <w:szCs w:val="20"/>
        </w:rPr>
        <w:t xml:space="preserve"> </w:t>
      </w:r>
      <w:r w:rsidRPr="00FB2D0D">
        <w:rPr>
          <w:sz w:val="20"/>
          <w:szCs w:val="20"/>
        </w:rPr>
        <w:t>for</w:t>
      </w:r>
      <w:r w:rsidRPr="00FB2D0D">
        <w:rPr>
          <w:spacing w:val="-11"/>
          <w:sz w:val="20"/>
          <w:szCs w:val="20"/>
        </w:rPr>
        <w:t xml:space="preserve"> </w:t>
      </w:r>
      <w:r w:rsidRPr="00FB2D0D">
        <w:rPr>
          <w:sz w:val="20"/>
          <w:szCs w:val="20"/>
        </w:rPr>
        <w:t>the</w:t>
      </w:r>
      <w:r w:rsidRPr="00FB2D0D">
        <w:rPr>
          <w:spacing w:val="-12"/>
          <w:sz w:val="20"/>
          <w:szCs w:val="20"/>
        </w:rPr>
        <w:t xml:space="preserve"> </w:t>
      </w:r>
      <w:r w:rsidRPr="00FB2D0D">
        <w:rPr>
          <w:sz w:val="20"/>
          <w:szCs w:val="20"/>
        </w:rPr>
        <w:t>remuneration</w:t>
      </w:r>
      <w:r w:rsidRPr="00FB2D0D">
        <w:rPr>
          <w:spacing w:val="-9"/>
          <w:sz w:val="20"/>
          <w:szCs w:val="20"/>
        </w:rPr>
        <w:t xml:space="preserve"> </w:t>
      </w:r>
      <w:r w:rsidRPr="00FB2D0D">
        <w:rPr>
          <w:sz w:val="20"/>
          <w:szCs w:val="20"/>
        </w:rPr>
        <w:t>of</w:t>
      </w:r>
      <w:r w:rsidRPr="00FB2D0D">
        <w:rPr>
          <w:spacing w:val="-14"/>
          <w:sz w:val="20"/>
          <w:szCs w:val="20"/>
        </w:rPr>
        <w:t xml:space="preserve"> </w:t>
      </w:r>
      <w:r w:rsidRPr="00FB2D0D">
        <w:rPr>
          <w:sz w:val="20"/>
          <w:szCs w:val="20"/>
        </w:rPr>
        <w:t>the</w:t>
      </w:r>
      <w:r w:rsidRPr="00FB2D0D">
        <w:rPr>
          <w:spacing w:val="-9"/>
          <w:sz w:val="20"/>
          <w:szCs w:val="20"/>
        </w:rPr>
        <w:t xml:space="preserve"> </w:t>
      </w:r>
      <w:r w:rsidRPr="00FB2D0D">
        <w:rPr>
          <w:sz w:val="20"/>
          <w:szCs w:val="20"/>
        </w:rPr>
        <w:t>Company’s</w:t>
      </w:r>
      <w:r w:rsidRPr="00FB2D0D">
        <w:rPr>
          <w:spacing w:val="-9"/>
          <w:sz w:val="20"/>
          <w:szCs w:val="20"/>
        </w:rPr>
        <w:t xml:space="preserve"> </w:t>
      </w:r>
      <w:r w:rsidRPr="00FB2D0D">
        <w:rPr>
          <w:sz w:val="20"/>
          <w:szCs w:val="20"/>
        </w:rPr>
        <w:t>Chief</w:t>
      </w:r>
      <w:r w:rsidRPr="00FB2D0D">
        <w:rPr>
          <w:spacing w:val="-8"/>
          <w:sz w:val="20"/>
          <w:szCs w:val="20"/>
        </w:rPr>
        <w:t xml:space="preserve"> </w:t>
      </w:r>
      <w:r w:rsidRPr="00FB2D0D">
        <w:rPr>
          <w:sz w:val="20"/>
          <w:szCs w:val="20"/>
        </w:rPr>
        <w:t>Executive Officer and in consultation with the Chief Executive Officer for other members of</w:t>
      </w:r>
      <w:r w:rsidRPr="00FB2D0D">
        <w:rPr>
          <w:spacing w:val="-16"/>
          <w:sz w:val="20"/>
          <w:szCs w:val="20"/>
        </w:rPr>
        <w:t xml:space="preserve"> </w:t>
      </w:r>
      <w:r w:rsidRPr="00FB2D0D">
        <w:rPr>
          <w:sz w:val="20"/>
          <w:szCs w:val="20"/>
        </w:rPr>
        <w:t>staff.</w:t>
      </w:r>
    </w:p>
    <w:p w14:paraId="4FF27B1D" w14:textId="10A81D6A" w:rsidR="00852EC5" w:rsidRPr="00FB2D0D" w:rsidRDefault="00852EC5" w:rsidP="00CD5585">
      <w:pPr>
        <w:pStyle w:val="ListParagraph"/>
        <w:widowControl w:val="0"/>
        <w:numPr>
          <w:ilvl w:val="0"/>
          <w:numId w:val="4"/>
        </w:numPr>
        <w:tabs>
          <w:tab w:val="left" w:pos="821"/>
        </w:tabs>
        <w:autoSpaceDE w:val="0"/>
        <w:autoSpaceDN w:val="0"/>
        <w:spacing w:before="50"/>
        <w:ind w:right="-425"/>
        <w:jc w:val="both"/>
        <w:rPr>
          <w:rFonts w:ascii="Arial" w:hAnsi="Arial" w:cs="Arial"/>
          <w:sz w:val="20"/>
          <w:szCs w:val="20"/>
        </w:rPr>
      </w:pPr>
      <w:r w:rsidRPr="00FB2D0D">
        <w:rPr>
          <w:rFonts w:ascii="Arial" w:hAnsi="Arial" w:cs="Arial"/>
          <w:sz w:val="20"/>
          <w:szCs w:val="20"/>
        </w:rPr>
        <w:t xml:space="preserve">In determining such policies, the Committee will </w:t>
      </w:r>
      <w:proofErr w:type="gramStart"/>
      <w:r w:rsidRPr="00FB2D0D">
        <w:rPr>
          <w:rFonts w:ascii="Arial" w:hAnsi="Arial" w:cs="Arial"/>
          <w:sz w:val="20"/>
          <w:szCs w:val="20"/>
        </w:rPr>
        <w:t>take into account</w:t>
      </w:r>
      <w:proofErr w:type="gramEnd"/>
      <w:r w:rsidRPr="00FB2D0D">
        <w:rPr>
          <w:rFonts w:ascii="Arial" w:hAnsi="Arial" w:cs="Arial"/>
          <w:sz w:val="20"/>
          <w:szCs w:val="20"/>
        </w:rPr>
        <w:t xml:space="preserve"> all factors which it deems necessary. The objective of such policy shall be to ensure that members of the </w:t>
      </w:r>
      <w:r w:rsidR="00D57F29" w:rsidRPr="00FB2D0D">
        <w:rPr>
          <w:rFonts w:ascii="Arial" w:hAnsi="Arial" w:cs="Arial"/>
          <w:sz w:val="20"/>
          <w:szCs w:val="20"/>
        </w:rPr>
        <w:t xml:space="preserve">Executive Management </w:t>
      </w:r>
      <w:r w:rsidRPr="00FB2D0D">
        <w:rPr>
          <w:rFonts w:ascii="Arial" w:hAnsi="Arial" w:cs="Arial"/>
          <w:sz w:val="20"/>
          <w:szCs w:val="20"/>
        </w:rPr>
        <w:t>of the Company are provided with appropriate incentives to encourage enhanced performance and are, in a fair and responsible manner, rewarded for their individual contributions to the success of the</w:t>
      </w:r>
      <w:r w:rsidRPr="00FB2D0D">
        <w:rPr>
          <w:rFonts w:ascii="Arial" w:hAnsi="Arial" w:cs="Arial"/>
          <w:spacing w:val="-9"/>
          <w:sz w:val="20"/>
          <w:szCs w:val="20"/>
        </w:rPr>
        <w:t xml:space="preserve"> </w:t>
      </w:r>
      <w:proofErr w:type="gramStart"/>
      <w:r w:rsidRPr="00FB2D0D">
        <w:rPr>
          <w:rFonts w:ascii="Arial" w:hAnsi="Arial" w:cs="Arial"/>
          <w:sz w:val="20"/>
          <w:szCs w:val="20"/>
        </w:rPr>
        <w:t>Company;</w:t>
      </w:r>
      <w:proofErr w:type="gramEnd"/>
    </w:p>
    <w:p w14:paraId="2469EEA3" w14:textId="16113DA3" w:rsidR="00852EC5" w:rsidRPr="00FB2D0D" w:rsidRDefault="00852EC5" w:rsidP="00CD5585">
      <w:pPr>
        <w:pStyle w:val="ListParagraph"/>
        <w:widowControl w:val="0"/>
        <w:numPr>
          <w:ilvl w:val="0"/>
          <w:numId w:val="4"/>
        </w:numPr>
        <w:tabs>
          <w:tab w:val="left" w:pos="821"/>
        </w:tabs>
        <w:autoSpaceDE w:val="0"/>
        <w:autoSpaceDN w:val="0"/>
        <w:spacing w:before="117"/>
        <w:ind w:right="-425" w:hanging="361"/>
        <w:jc w:val="both"/>
        <w:rPr>
          <w:rFonts w:ascii="Arial" w:hAnsi="Arial" w:cs="Arial"/>
          <w:sz w:val="20"/>
          <w:szCs w:val="20"/>
        </w:rPr>
      </w:pPr>
      <w:r w:rsidRPr="00FB2D0D">
        <w:rPr>
          <w:rFonts w:ascii="Arial" w:hAnsi="Arial" w:cs="Arial"/>
          <w:sz w:val="20"/>
          <w:szCs w:val="20"/>
        </w:rPr>
        <w:t xml:space="preserve">Review the ongoing appropriateness and relevance of the </w:t>
      </w:r>
      <w:r w:rsidR="00D57F29" w:rsidRPr="00FB2D0D">
        <w:rPr>
          <w:rFonts w:ascii="Arial" w:hAnsi="Arial" w:cs="Arial"/>
          <w:sz w:val="20"/>
          <w:szCs w:val="20"/>
        </w:rPr>
        <w:t>Remuneration</w:t>
      </w:r>
      <w:r w:rsidR="00D57F29" w:rsidRPr="00FB2D0D">
        <w:rPr>
          <w:rFonts w:ascii="Arial" w:hAnsi="Arial" w:cs="Arial"/>
          <w:spacing w:val="-12"/>
          <w:sz w:val="20"/>
          <w:szCs w:val="20"/>
        </w:rPr>
        <w:t xml:space="preserve"> </w:t>
      </w:r>
      <w:proofErr w:type="gramStart"/>
      <w:r w:rsidR="00D57F29" w:rsidRPr="00FB2D0D">
        <w:rPr>
          <w:rFonts w:ascii="Arial" w:hAnsi="Arial" w:cs="Arial"/>
          <w:sz w:val="20"/>
          <w:szCs w:val="20"/>
        </w:rPr>
        <w:t>Policy</w:t>
      </w:r>
      <w:r w:rsidRPr="00FB2D0D">
        <w:rPr>
          <w:rFonts w:ascii="Arial" w:hAnsi="Arial" w:cs="Arial"/>
          <w:sz w:val="20"/>
          <w:szCs w:val="20"/>
        </w:rPr>
        <w:t>;</w:t>
      </w:r>
      <w:proofErr w:type="gramEnd"/>
    </w:p>
    <w:p w14:paraId="0EF4BAA9" w14:textId="0EF52EF0" w:rsidR="00852EC5" w:rsidRPr="00FB2D0D" w:rsidRDefault="00852EC5" w:rsidP="00CD5585">
      <w:pPr>
        <w:pStyle w:val="ListParagraph"/>
        <w:widowControl w:val="0"/>
        <w:numPr>
          <w:ilvl w:val="0"/>
          <w:numId w:val="4"/>
        </w:numPr>
        <w:tabs>
          <w:tab w:val="left" w:pos="821"/>
        </w:tabs>
        <w:autoSpaceDE w:val="0"/>
        <w:autoSpaceDN w:val="0"/>
        <w:spacing w:before="109"/>
        <w:ind w:right="-425"/>
        <w:jc w:val="both"/>
        <w:rPr>
          <w:rFonts w:ascii="Arial" w:hAnsi="Arial" w:cs="Arial"/>
          <w:sz w:val="20"/>
          <w:szCs w:val="20"/>
        </w:rPr>
      </w:pPr>
      <w:r w:rsidRPr="00FB2D0D">
        <w:rPr>
          <w:rFonts w:ascii="Arial" w:hAnsi="Arial" w:cs="Arial"/>
          <w:sz w:val="20"/>
          <w:szCs w:val="20"/>
        </w:rPr>
        <w:t xml:space="preserve">Approve the design of, and determine targets for, any </w:t>
      </w:r>
      <w:r w:rsidR="00D57F29" w:rsidRPr="00FB2D0D">
        <w:rPr>
          <w:rFonts w:ascii="Arial" w:hAnsi="Arial" w:cs="Arial"/>
          <w:sz w:val="20"/>
          <w:szCs w:val="20"/>
        </w:rPr>
        <w:t>Performance Related Pay Schemes</w:t>
      </w:r>
      <w:r w:rsidRPr="00FB2D0D">
        <w:rPr>
          <w:rFonts w:ascii="Arial" w:hAnsi="Arial" w:cs="Arial"/>
          <w:sz w:val="20"/>
          <w:szCs w:val="20"/>
        </w:rPr>
        <w:t xml:space="preserve">, if any, operated by the Company and approve the total annual payments made under such </w:t>
      </w:r>
      <w:proofErr w:type="gramStart"/>
      <w:r w:rsidRPr="00FB2D0D">
        <w:rPr>
          <w:rFonts w:ascii="Arial" w:hAnsi="Arial" w:cs="Arial"/>
          <w:sz w:val="20"/>
          <w:szCs w:val="20"/>
        </w:rPr>
        <w:t>schemes;</w:t>
      </w:r>
      <w:proofErr w:type="gramEnd"/>
    </w:p>
    <w:p w14:paraId="5DA997E5" w14:textId="747F348F" w:rsidR="00852EC5" w:rsidRPr="00FB2D0D" w:rsidRDefault="00852EC5" w:rsidP="00CD5585">
      <w:pPr>
        <w:pStyle w:val="ListParagraph"/>
        <w:widowControl w:val="0"/>
        <w:numPr>
          <w:ilvl w:val="0"/>
          <w:numId w:val="4"/>
        </w:numPr>
        <w:tabs>
          <w:tab w:val="left" w:pos="821"/>
        </w:tabs>
        <w:autoSpaceDE w:val="0"/>
        <w:autoSpaceDN w:val="0"/>
        <w:spacing w:before="167"/>
        <w:ind w:right="-425"/>
        <w:jc w:val="both"/>
        <w:rPr>
          <w:rFonts w:ascii="Arial" w:hAnsi="Arial" w:cs="Arial"/>
          <w:sz w:val="20"/>
          <w:szCs w:val="20"/>
        </w:rPr>
      </w:pPr>
      <w:r w:rsidRPr="00FB2D0D">
        <w:rPr>
          <w:rFonts w:ascii="Arial" w:hAnsi="Arial" w:cs="Arial"/>
          <w:sz w:val="20"/>
          <w:szCs w:val="20"/>
        </w:rPr>
        <w:t xml:space="preserve">Approve the </w:t>
      </w:r>
      <w:r w:rsidR="00D57F29" w:rsidRPr="00FB2D0D">
        <w:rPr>
          <w:rFonts w:ascii="Arial" w:hAnsi="Arial" w:cs="Arial"/>
          <w:sz w:val="20"/>
          <w:szCs w:val="20"/>
        </w:rPr>
        <w:t xml:space="preserve">Annual Pay Review </w:t>
      </w:r>
      <w:r w:rsidRPr="00FB2D0D">
        <w:rPr>
          <w:rFonts w:ascii="Arial" w:hAnsi="Arial" w:cs="Arial"/>
          <w:sz w:val="20"/>
          <w:szCs w:val="20"/>
        </w:rPr>
        <w:t>which will be presented to the Committee during the first quarter of each year and will be in line with the agreed salary</w:t>
      </w:r>
      <w:r w:rsidRPr="00FB2D0D">
        <w:rPr>
          <w:rFonts w:ascii="Arial" w:hAnsi="Arial" w:cs="Arial"/>
          <w:spacing w:val="-6"/>
          <w:sz w:val="20"/>
          <w:szCs w:val="20"/>
        </w:rPr>
        <w:t xml:space="preserve"> </w:t>
      </w:r>
      <w:proofErr w:type="gramStart"/>
      <w:r w:rsidRPr="00FB2D0D">
        <w:rPr>
          <w:rFonts w:ascii="Arial" w:hAnsi="Arial" w:cs="Arial"/>
          <w:sz w:val="20"/>
          <w:szCs w:val="20"/>
        </w:rPr>
        <w:t>budget;</w:t>
      </w:r>
      <w:proofErr w:type="gramEnd"/>
    </w:p>
    <w:p w14:paraId="4E35165D" w14:textId="3DAE50A0" w:rsidR="00852EC5" w:rsidRPr="00FB2D0D" w:rsidRDefault="00852EC5" w:rsidP="00CD5585">
      <w:pPr>
        <w:pStyle w:val="ListParagraph"/>
        <w:widowControl w:val="0"/>
        <w:numPr>
          <w:ilvl w:val="0"/>
          <w:numId w:val="4"/>
        </w:numPr>
        <w:tabs>
          <w:tab w:val="left" w:pos="821"/>
        </w:tabs>
        <w:autoSpaceDE w:val="0"/>
        <w:autoSpaceDN w:val="0"/>
        <w:spacing w:before="117"/>
        <w:ind w:right="-425" w:hanging="361"/>
        <w:jc w:val="both"/>
        <w:rPr>
          <w:rFonts w:ascii="Arial" w:hAnsi="Arial" w:cs="Arial"/>
          <w:sz w:val="20"/>
          <w:szCs w:val="20"/>
        </w:rPr>
      </w:pPr>
      <w:r w:rsidRPr="00FB2D0D">
        <w:rPr>
          <w:rFonts w:ascii="Arial" w:hAnsi="Arial" w:cs="Arial"/>
          <w:sz w:val="20"/>
          <w:szCs w:val="20"/>
        </w:rPr>
        <w:t xml:space="preserve">Determine the policy for, and scope of, </w:t>
      </w:r>
      <w:r w:rsidR="00D57F29" w:rsidRPr="00FB2D0D">
        <w:rPr>
          <w:rFonts w:ascii="Arial" w:hAnsi="Arial" w:cs="Arial"/>
          <w:sz w:val="20"/>
          <w:szCs w:val="20"/>
        </w:rPr>
        <w:t>Pension Arrangements</w:t>
      </w:r>
      <w:r w:rsidRPr="00FB2D0D">
        <w:rPr>
          <w:rFonts w:ascii="Arial" w:hAnsi="Arial" w:cs="Arial"/>
          <w:sz w:val="20"/>
          <w:szCs w:val="20"/>
        </w:rPr>
        <w:t>, if any, within the</w:t>
      </w:r>
      <w:r w:rsidRPr="00FB2D0D">
        <w:rPr>
          <w:rFonts w:ascii="Arial" w:hAnsi="Arial" w:cs="Arial"/>
          <w:spacing w:val="-24"/>
          <w:sz w:val="20"/>
          <w:szCs w:val="20"/>
        </w:rPr>
        <w:t xml:space="preserve"> </w:t>
      </w:r>
      <w:proofErr w:type="gramStart"/>
      <w:r w:rsidRPr="00FB2D0D">
        <w:rPr>
          <w:rFonts w:ascii="Arial" w:hAnsi="Arial" w:cs="Arial"/>
          <w:sz w:val="20"/>
          <w:szCs w:val="20"/>
        </w:rPr>
        <w:t>Company;</w:t>
      </w:r>
      <w:proofErr w:type="gramEnd"/>
    </w:p>
    <w:p w14:paraId="65A7D662" w14:textId="07417941" w:rsidR="00852EC5" w:rsidRPr="00FB2D0D" w:rsidRDefault="00852EC5" w:rsidP="00CD5585">
      <w:pPr>
        <w:pStyle w:val="ListParagraph"/>
        <w:widowControl w:val="0"/>
        <w:numPr>
          <w:ilvl w:val="0"/>
          <w:numId w:val="4"/>
        </w:numPr>
        <w:tabs>
          <w:tab w:val="left" w:pos="821"/>
        </w:tabs>
        <w:autoSpaceDE w:val="0"/>
        <w:autoSpaceDN w:val="0"/>
        <w:spacing w:before="42"/>
        <w:ind w:right="-425"/>
        <w:jc w:val="both"/>
        <w:rPr>
          <w:rFonts w:ascii="Arial" w:hAnsi="Arial" w:cs="Arial"/>
          <w:sz w:val="20"/>
          <w:szCs w:val="20"/>
        </w:rPr>
      </w:pPr>
      <w:r w:rsidRPr="00FB2D0D">
        <w:rPr>
          <w:rFonts w:ascii="Arial" w:hAnsi="Arial" w:cs="Arial"/>
          <w:sz w:val="20"/>
          <w:szCs w:val="20"/>
        </w:rPr>
        <w:lastRenderedPageBreak/>
        <w:t xml:space="preserve">Ensure that </w:t>
      </w:r>
      <w:r w:rsidR="00D57F29" w:rsidRPr="00FB2D0D">
        <w:rPr>
          <w:rFonts w:ascii="Arial" w:hAnsi="Arial" w:cs="Arial"/>
          <w:sz w:val="20"/>
          <w:szCs w:val="20"/>
        </w:rPr>
        <w:t xml:space="preserve">Contractual Terms </w:t>
      </w:r>
      <w:r w:rsidRPr="00FB2D0D">
        <w:rPr>
          <w:rFonts w:ascii="Arial" w:hAnsi="Arial" w:cs="Arial"/>
          <w:sz w:val="20"/>
          <w:szCs w:val="20"/>
        </w:rPr>
        <w:t xml:space="preserve">on </w:t>
      </w:r>
      <w:r w:rsidR="00D57F29">
        <w:rPr>
          <w:rFonts w:ascii="Arial" w:hAnsi="Arial" w:cs="Arial"/>
          <w:sz w:val="20"/>
          <w:szCs w:val="20"/>
        </w:rPr>
        <w:t>T</w:t>
      </w:r>
      <w:r w:rsidRPr="00FB2D0D">
        <w:rPr>
          <w:rFonts w:ascii="Arial" w:hAnsi="Arial" w:cs="Arial"/>
          <w:sz w:val="20"/>
          <w:szCs w:val="20"/>
        </w:rPr>
        <w:t>ermination, and any payments made, are fair to the individual, and</w:t>
      </w:r>
      <w:r w:rsidRPr="00FB2D0D">
        <w:rPr>
          <w:rFonts w:ascii="Arial" w:hAnsi="Arial" w:cs="Arial"/>
          <w:spacing w:val="-3"/>
          <w:sz w:val="20"/>
          <w:szCs w:val="20"/>
        </w:rPr>
        <w:t xml:space="preserve"> </w:t>
      </w:r>
      <w:r w:rsidRPr="00FB2D0D">
        <w:rPr>
          <w:rFonts w:ascii="Arial" w:hAnsi="Arial" w:cs="Arial"/>
          <w:sz w:val="20"/>
          <w:szCs w:val="20"/>
        </w:rPr>
        <w:t>the</w:t>
      </w:r>
      <w:r w:rsidRPr="00FB2D0D">
        <w:rPr>
          <w:rFonts w:ascii="Arial" w:hAnsi="Arial" w:cs="Arial"/>
          <w:spacing w:val="-3"/>
          <w:sz w:val="20"/>
          <w:szCs w:val="20"/>
        </w:rPr>
        <w:t xml:space="preserve"> </w:t>
      </w:r>
      <w:r w:rsidRPr="00FB2D0D">
        <w:rPr>
          <w:rFonts w:ascii="Arial" w:hAnsi="Arial" w:cs="Arial"/>
          <w:sz w:val="20"/>
          <w:szCs w:val="20"/>
        </w:rPr>
        <w:t>Company,</w:t>
      </w:r>
      <w:r w:rsidRPr="00FB2D0D">
        <w:rPr>
          <w:rFonts w:ascii="Arial" w:hAnsi="Arial" w:cs="Arial"/>
          <w:spacing w:val="-2"/>
          <w:sz w:val="20"/>
          <w:szCs w:val="20"/>
        </w:rPr>
        <w:t xml:space="preserve"> </w:t>
      </w:r>
      <w:r w:rsidRPr="00FB2D0D">
        <w:rPr>
          <w:rFonts w:ascii="Arial" w:hAnsi="Arial" w:cs="Arial"/>
          <w:sz w:val="20"/>
          <w:szCs w:val="20"/>
        </w:rPr>
        <w:t>that</w:t>
      </w:r>
      <w:r w:rsidRPr="00FB2D0D">
        <w:rPr>
          <w:rFonts w:ascii="Arial" w:hAnsi="Arial" w:cs="Arial"/>
          <w:spacing w:val="-3"/>
          <w:sz w:val="20"/>
          <w:szCs w:val="20"/>
        </w:rPr>
        <w:t xml:space="preserve"> </w:t>
      </w:r>
      <w:r w:rsidRPr="00FB2D0D">
        <w:rPr>
          <w:rFonts w:ascii="Arial" w:hAnsi="Arial" w:cs="Arial"/>
          <w:sz w:val="20"/>
          <w:szCs w:val="20"/>
        </w:rPr>
        <w:t>failure</w:t>
      </w:r>
      <w:r w:rsidRPr="00FB2D0D">
        <w:rPr>
          <w:rFonts w:ascii="Arial" w:hAnsi="Arial" w:cs="Arial"/>
          <w:spacing w:val="-3"/>
          <w:sz w:val="20"/>
          <w:szCs w:val="20"/>
        </w:rPr>
        <w:t xml:space="preserve"> </w:t>
      </w:r>
      <w:r w:rsidRPr="00FB2D0D">
        <w:rPr>
          <w:rFonts w:ascii="Arial" w:hAnsi="Arial" w:cs="Arial"/>
          <w:sz w:val="20"/>
          <w:szCs w:val="20"/>
        </w:rPr>
        <w:t>is</w:t>
      </w:r>
      <w:r w:rsidRPr="00FB2D0D">
        <w:rPr>
          <w:rFonts w:ascii="Arial" w:hAnsi="Arial" w:cs="Arial"/>
          <w:spacing w:val="-3"/>
          <w:sz w:val="20"/>
          <w:szCs w:val="20"/>
        </w:rPr>
        <w:t xml:space="preserve"> </w:t>
      </w:r>
      <w:r w:rsidRPr="00FB2D0D">
        <w:rPr>
          <w:rFonts w:ascii="Arial" w:hAnsi="Arial" w:cs="Arial"/>
          <w:sz w:val="20"/>
          <w:szCs w:val="20"/>
        </w:rPr>
        <w:t>not</w:t>
      </w:r>
      <w:r w:rsidRPr="00FB2D0D">
        <w:rPr>
          <w:rFonts w:ascii="Arial" w:hAnsi="Arial" w:cs="Arial"/>
          <w:spacing w:val="-4"/>
          <w:sz w:val="20"/>
          <w:szCs w:val="20"/>
        </w:rPr>
        <w:t xml:space="preserve"> </w:t>
      </w:r>
      <w:r w:rsidRPr="00FB2D0D">
        <w:rPr>
          <w:rFonts w:ascii="Arial" w:hAnsi="Arial" w:cs="Arial"/>
          <w:sz w:val="20"/>
          <w:szCs w:val="20"/>
        </w:rPr>
        <w:t>rewarded</w:t>
      </w:r>
      <w:r w:rsidRPr="00FB2D0D">
        <w:rPr>
          <w:rFonts w:ascii="Arial" w:hAnsi="Arial" w:cs="Arial"/>
          <w:spacing w:val="-2"/>
          <w:sz w:val="20"/>
          <w:szCs w:val="20"/>
        </w:rPr>
        <w:t xml:space="preserve"> </w:t>
      </w:r>
      <w:r w:rsidRPr="00FB2D0D">
        <w:rPr>
          <w:rFonts w:ascii="Arial" w:hAnsi="Arial" w:cs="Arial"/>
          <w:sz w:val="20"/>
          <w:szCs w:val="20"/>
        </w:rPr>
        <w:t>and</w:t>
      </w:r>
      <w:r w:rsidRPr="00FB2D0D">
        <w:rPr>
          <w:rFonts w:ascii="Arial" w:hAnsi="Arial" w:cs="Arial"/>
          <w:spacing w:val="-6"/>
          <w:sz w:val="20"/>
          <w:szCs w:val="20"/>
        </w:rPr>
        <w:t xml:space="preserve"> </w:t>
      </w:r>
      <w:r w:rsidRPr="00FB2D0D">
        <w:rPr>
          <w:rFonts w:ascii="Arial" w:hAnsi="Arial" w:cs="Arial"/>
          <w:sz w:val="20"/>
          <w:szCs w:val="20"/>
        </w:rPr>
        <w:t>that</w:t>
      </w:r>
      <w:r w:rsidRPr="00FB2D0D">
        <w:rPr>
          <w:rFonts w:ascii="Arial" w:hAnsi="Arial" w:cs="Arial"/>
          <w:spacing w:val="-4"/>
          <w:sz w:val="20"/>
          <w:szCs w:val="20"/>
        </w:rPr>
        <w:t xml:space="preserve"> </w:t>
      </w:r>
      <w:r w:rsidRPr="00FB2D0D">
        <w:rPr>
          <w:rFonts w:ascii="Arial" w:hAnsi="Arial" w:cs="Arial"/>
          <w:sz w:val="20"/>
          <w:szCs w:val="20"/>
        </w:rPr>
        <w:t>the</w:t>
      </w:r>
      <w:r w:rsidRPr="00FB2D0D">
        <w:rPr>
          <w:rFonts w:ascii="Arial" w:hAnsi="Arial" w:cs="Arial"/>
          <w:spacing w:val="-3"/>
          <w:sz w:val="20"/>
          <w:szCs w:val="20"/>
        </w:rPr>
        <w:t xml:space="preserve"> </w:t>
      </w:r>
      <w:r w:rsidRPr="00FB2D0D">
        <w:rPr>
          <w:rFonts w:ascii="Arial" w:hAnsi="Arial" w:cs="Arial"/>
          <w:sz w:val="20"/>
          <w:szCs w:val="20"/>
        </w:rPr>
        <w:t>duty</w:t>
      </w:r>
      <w:r w:rsidRPr="00FB2D0D">
        <w:rPr>
          <w:rFonts w:ascii="Arial" w:hAnsi="Arial" w:cs="Arial"/>
          <w:spacing w:val="-3"/>
          <w:sz w:val="20"/>
          <w:szCs w:val="20"/>
        </w:rPr>
        <w:t xml:space="preserve"> </w:t>
      </w:r>
      <w:r w:rsidRPr="00FB2D0D">
        <w:rPr>
          <w:rFonts w:ascii="Arial" w:hAnsi="Arial" w:cs="Arial"/>
          <w:sz w:val="20"/>
          <w:szCs w:val="20"/>
        </w:rPr>
        <w:t>to</w:t>
      </w:r>
      <w:r w:rsidRPr="00FB2D0D">
        <w:rPr>
          <w:rFonts w:ascii="Arial" w:hAnsi="Arial" w:cs="Arial"/>
          <w:spacing w:val="-4"/>
          <w:sz w:val="20"/>
          <w:szCs w:val="20"/>
        </w:rPr>
        <w:t xml:space="preserve"> </w:t>
      </w:r>
      <w:r w:rsidRPr="00FB2D0D">
        <w:rPr>
          <w:rFonts w:ascii="Arial" w:hAnsi="Arial" w:cs="Arial"/>
          <w:sz w:val="20"/>
          <w:szCs w:val="20"/>
        </w:rPr>
        <w:t>mitigate</w:t>
      </w:r>
      <w:r w:rsidRPr="00FB2D0D">
        <w:rPr>
          <w:rFonts w:ascii="Arial" w:hAnsi="Arial" w:cs="Arial"/>
          <w:spacing w:val="-3"/>
          <w:sz w:val="20"/>
          <w:szCs w:val="20"/>
        </w:rPr>
        <w:t xml:space="preserve"> </w:t>
      </w:r>
      <w:r w:rsidRPr="00FB2D0D">
        <w:rPr>
          <w:rFonts w:ascii="Arial" w:hAnsi="Arial" w:cs="Arial"/>
          <w:sz w:val="20"/>
          <w:szCs w:val="20"/>
        </w:rPr>
        <w:t>loss</w:t>
      </w:r>
      <w:r w:rsidRPr="00FB2D0D">
        <w:rPr>
          <w:rFonts w:ascii="Arial" w:hAnsi="Arial" w:cs="Arial"/>
          <w:spacing w:val="-3"/>
          <w:sz w:val="20"/>
          <w:szCs w:val="20"/>
        </w:rPr>
        <w:t xml:space="preserve"> </w:t>
      </w:r>
      <w:r w:rsidRPr="00FB2D0D">
        <w:rPr>
          <w:rFonts w:ascii="Arial" w:hAnsi="Arial" w:cs="Arial"/>
          <w:sz w:val="20"/>
          <w:szCs w:val="20"/>
        </w:rPr>
        <w:t xml:space="preserve">is fully </w:t>
      </w:r>
      <w:proofErr w:type="gramStart"/>
      <w:r w:rsidRPr="00FB2D0D">
        <w:rPr>
          <w:rFonts w:ascii="Arial" w:hAnsi="Arial" w:cs="Arial"/>
          <w:sz w:val="20"/>
          <w:szCs w:val="20"/>
        </w:rPr>
        <w:t>recognised;</w:t>
      </w:r>
      <w:proofErr w:type="gramEnd"/>
    </w:p>
    <w:p w14:paraId="72D85D51" w14:textId="7E3908F6" w:rsidR="00852EC5" w:rsidRPr="00FB2D0D" w:rsidRDefault="00852EC5" w:rsidP="00D34059">
      <w:pPr>
        <w:pStyle w:val="ListParagraph"/>
        <w:widowControl w:val="0"/>
        <w:numPr>
          <w:ilvl w:val="0"/>
          <w:numId w:val="4"/>
        </w:numPr>
        <w:tabs>
          <w:tab w:val="left" w:pos="821"/>
        </w:tabs>
        <w:autoSpaceDE w:val="0"/>
        <w:autoSpaceDN w:val="0"/>
        <w:spacing w:before="51"/>
        <w:ind w:right="-425" w:hanging="361"/>
        <w:jc w:val="both"/>
        <w:rPr>
          <w:rFonts w:ascii="Arial" w:hAnsi="Arial" w:cs="Arial"/>
          <w:sz w:val="20"/>
          <w:szCs w:val="20"/>
        </w:rPr>
      </w:pPr>
      <w:r w:rsidRPr="00FB2D0D">
        <w:rPr>
          <w:rFonts w:ascii="Arial" w:hAnsi="Arial" w:cs="Arial"/>
          <w:sz w:val="20"/>
          <w:szCs w:val="20"/>
        </w:rPr>
        <w:t xml:space="preserve">Approve the broad </w:t>
      </w:r>
      <w:r w:rsidR="00D57F29" w:rsidRPr="00FB2D0D">
        <w:rPr>
          <w:rFonts w:ascii="Arial" w:hAnsi="Arial" w:cs="Arial"/>
          <w:sz w:val="20"/>
          <w:szCs w:val="20"/>
        </w:rPr>
        <w:t>Organisational De</w:t>
      </w:r>
      <w:r w:rsidRPr="00FB2D0D">
        <w:rPr>
          <w:rFonts w:ascii="Arial" w:hAnsi="Arial" w:cs="Arial"/>
          <w:sz w:val="20"/>
          <w:szCs w:val="20"/>
        </w:rPr>
        <w:t xml:space="preserve">sign and </w:t>
      </w:r>
      <w:r w:rsidR="00D57F29">
        <w:rPr>
          <w:rFonts w:ascii="Arial" w:hAnsi="Arial" w:cs="Arial"/>
          <w:sz w:val="20"/>
          <w:szCs w:val="20"/>
        </w:rPr>
        <w:t>S</w:t>
      </w:r>
      <w:r w:rsidRPr="00FB2D0D">
        <w:rPr>
          <w:rFonts w:ascii="Arial" w:hAnsi="Arial" w:cs="Arial"/>
          <w:sz w:val="20"/>
          <w:szCs w:val="20"/>
        </w:rPr>
        <w:t>tructures for Swim</w:t>
      </w:r>
      <w:r w:rsidRPr="00FB2D0D">
        <w:rPr>
          <w:rFonts w:ascii="Arial" w:hAnsi="Arial" w:cs="Arial"/>
          <w:spacing w:val="-7"/>
          <w:sz w:val="20"/>
          <w:szCs w:val="20"/>
        </w:rPr>
        <w:t xml:space="preserve"> </w:t>
      </w:r>
      <w:proofErr w:type="gramStart"/>
      <w:r w:rsidRPr="00FB2D0D">
        <w:rPr>
          <w:rFonts w:ascii="Arial" w:hAnsi="Arial" w:cs="Arial"/>
          <w:sz w:val="20"/>
          <w:szCs w:val="20"/>
        </w:rPr>
        <w:t>Ireland;</w:t>
      </w:r>
      <w:proofErr w:type="gramEnd"/>
    </w:p>
    <w:p w14:paraId="7180E5F5" w14:textId="77777777" w:rsidR="00852EC5" w:rsidRPr="00FB2D0D" w:rsidRDefault="00852EC5" w:rsidP="00D34059">
      <w:pPr>
        <w:pStyle w:val="ListParagraph"/>
        <w:widowControl w:val="0"/>
        <w:numPr>
          <w:ilvl w:val="0"/>
          <w:numId w:val="4"/>
        </w:numPr>
        <w:tabs>
          <w:tab w:val="left" w:pos="821"/>
        </w:tabs>
        <w:autoSpaceDE w:val="0"/>
        <w:autoSpaceDN w:val="0"/>
        <w:spacing w:before="167"/>
        <w:ind w:right="-425"/>
        <w:jc w:val="both"/>
        <w:rPr>
          <w:rFonts w:ascii="Arial" w:hAnsi="Arial" w:cs="Arial"/>
          <w:sz w:val="20"/>
          <w:szCs w:val="20"/>
        </w:rPr>
      </w:pPr>
      <w:r w:rsidRPr="00FB2D0D">
        <w:rPr>
          <w:rFonts w:ascii="Arial" w:hAnsi="Arial" w:cs="Arial"/>
          <w:sz w:val="20"/>
          <w:szCs w:val="20"/>
        </w:rPr>
        <w:t>Oversee</w:t>
      </w:r>
      <w:r w:rsidRPr="00FB2D0D">
        <w:rPr>
          <w:rFonts w:ascii="Arial" w:hAnsi="Arial" w:cs="Arial"/>
          <w:spacing w:val="-11"/>
          <w:sz w:val="20"/>
          <w:szCs w:val="20"/>
        </w:rPr>
        <w:t xml:space="preserve"> </w:t>
      </w:r>
      <w:r w:rsidRPr="00FB2D0D">
        <w:rPr>
          <w:rFonts w:ascii="Arial" w:hAnsi="Arial" w:cs="Arial"/>
          <w:sz w:val="20"/>
          <w:szCs w:val="20"/>
        </w:rPr>
        <w:t>the</w:t>
      </w:r>
      <w:r w:rsidRPr="00FB2D0D">
        <w:rPr>
          <w:rFonts w:ascii="Arial" w:hAnsi="Arial" w:cs="Arial"/>
          <w:spacing w:val="-8"/>
          <w:sz w:val="20"/>
          <w:szCs w:val="20"/>
        </w:rPr>
        <w:t xml:space="preserve"> </w:t>
      </w:r>
      <w:r w:rsidRPr="00FB2D0D">
        <w:rPr>
          <w:rFonts w:ascii="Arial" w:hAnsi="Arial" w:cs="Arial"/>
          <w:sz w:val="20"/>
          <w:szCs w:val="20"/>
        </w:rPr>
        <w:t>implementation</w:t>
      </w:r>
      <w:r w:rsidRPr="00FB2D0D">
        <w:rPr>
          <w:rFonts w:ascii="Arial" w:hAnsi="Arial" w:cs="Arial"/>
          <w:spacing w:val="-8"/>
          <w:sz w:val="20"/>
          <w:szCs w:val="20"/>
        </w:rPr>
        <w:t xml:space="preserve"> </w:t>
      </w:r>
      <w:r w:rsidRPr="00FB2D0D">
        <w:rPr>
          <w:rFonts w:ascii="Arial" w:hAnsi="Arial" w:cs="Arial"/>
          <w:sz w:val="20"/>
          <w:szCs w:val="20"/>
        </w:rPr>
        <w:t>of</w:t>
      </w:r>
      <w:r w:rsidRPr="00FB2D0D">
        <w:rPr>
          <w:rFonts w:ascii="Arial" w:hAnsi="Arial" w:cs="Arial"/>
          <w:spacing w:val="-9"/>
          <w:sz w:val="20"/>
          <w:szCs w:val="20"/>
        </w:rPr>
        <w:t xml:space="preserve"> </w:t>
      </w:r>
      <w:r w:rsidRPr="00FB2D0D">
        <w:rPr>
          <w:rFonts w:ascii="Arial" w:hAnsi="Arial" w:cs="Arial"/>
          <w:sz w:val="20"/>
          <w:szCs w:val="20"/>
        </w:rPr>
        <w:t>the</w:t>
      </w:r>
      <w:r w:rsidRPr="00FB2D0D">
        <w:rPr>
          <w:rFonts w:ascii="Arial" w:hAnsi="Arial" w:cs="Arial"/>
          <w:spacing w:val="-10"/>
          <w:sz w:val="20"/>
          <w:szCs w:val="20"/>
        </w:rPr>
        <w:t xml:space="preserve"> </w:t>
      </w:r>
      <w:r w:rsidRPr="00FB2D0D">
        <w:rPr>
          <w:rFonts w:ascii="Arial" w:hAnsi="Arial" w:cs="Arial"/>
          <w:sz w:val="20"/>
          <w:szCs w:val="20"/>
        </w:rPr>
        <w:t>HR</w:t>
      </w:r>
      <w:r w:rsidRPr="00FB2D0D">
        <w:rPr>
          <w:rFonts w:ascii="Arial" w:hAnsi="Arial" w:cs="Arial"/>
          <w:spacing w:val="-8"/>
          <w:sz w:val="20"/>
          <w:szCs w:val="20"/>
        </w:rPr>
        <w:t xml:space="preserve"> </w:t>
      </w:r>
      <w:r w:rsidRPr="00FB2D0D">
        <w:rPr>
          <w:rFonts w:ascii="Arial" w:hAnsi="Arial" w:cs="Arial"/>
          <w:sz w:val="20"/>
          <w:szCs w:val="20"/>
        </w:rPr>
        <w:t>Strategy</w:t>
      </w:r>
      <w:r w:rsidRPr="00FB2D0D">
        <w:rPr>
          <w:rFonts w:ascii="Arial" w:hAnsi="Arial" w:cs="Arial"/>
          <w:spacing w:val="-9"/>
          <w:sz w:val="20"/>
          <w:szCs w:val="20"/>
        </w:rPr>
        <w:t xml:space="preserve"> </w:t>
      </w:r>
      <w:r w:rsidRPr="00FB2D0D">
        <w:rPr>
          <w:rFonts w:ascii="Arial" w:hAnsi="Arial" w:cs="Arial"/>
          <w:sz w:val="20"/>
          <w:szCs w:val="20"/>
        </w:rPr>
        <w:t>which</w:t>
      </w:r>
      <w:r w:rsidRPr="00FB2D0D">
        <w:rPr>
          <w:rFonts w:ascii="Arial" w:hAnsi="Arial" w:cs="Arial"/>
          <w:spacing w:val="-8"/>
          <w:sz w:val="20"/>
          <w:szCs w:val="20"/>
        </w:rPr>
        <w:t xml:space="preserve"> </w:t>
      </w:r>
      <w:r w:rsidRPr="00FB2D0D">
        <w:rPr>
          <w:rFonts w:ascii="Arial" w:hAnsi="Arial" w:cs="Arial"/>
          <w:sz w:val="20"/>
          <w:szCs w:val="20"/>
        </w:rPr>
        <w:t>will</w:t>
      </w:r>
      <w:r w:rsidRPr="00FB2D0D">
        <w:rPr>
          <w:rFonts w:ascii="Arial" w:hAnsi="Arial" w:cs="Arial"/>
          <w:spacing w:val="-8"/>
          <w:sz w:val="20"/>
          <w:szCs w:val="20"/>
        </w:rPr>
        <w:t xml:space="preserve"> </w:t>
      </w:r>
      <w:r w:rsidRPr="00FB2D0D">
        <w:rPr>
          <w:rFonts w:ascii="Arial" w:hAnsi="Arial" w:cs="Arial"/>
          <w:sz w:val="20"/>
          <w:szCs w:val="20"/>
        </w:rPr>
        <w:t>be</w:t>
      </w:r>
      <w:r w:rsidRPr="00FB2D0D">
        <w:rPr>
          <w:rFonts w:ascii="Arial" w:hAnsi="Arial" w:cs="Arial"/>
          <w:spacing w:val="-8"/>
          <w:sz w:val="20"/>
          <w:szCs w:val="20"/>
        </w:rPr>
        <w:t xml:space="preserve"> </w:t>
      </w:r>
      <w:r w:rsidRPr="00FB2D0D">
        <w:rPr>
          <w:rFonts w:ascii="Arial" w:hAnsi="Arial" w:cs="Arial"/>
          <w:sz w:val="20"/>
          <w:szCs w:val="20"/>
        </w:rPr>
        <w:t>developed</w:t>
      </w:r>
      <w:r w:rsidRPr="00FB2D0D">
        <w:rPr>
          <w:rFonts w:ascii="Arial" w:hAnsi="Arial" w:cs="Arial"/>
          <w:spacing w:val="-8"/>
          <w:sz w:val="20"/>
          <w:szCs w:val="20"/>
        </w:rPr>
        <w:t xml:space="preserve"> </w:t>
      </w:r>
      <w:r w:rsidRPr="00FB2D0D">
        <w:rPr>
          <w:rFonts w:ascii="Arial" w:hAnsi="Arial" w:cs="Arial"/>
          <w:sz w:val="20"/>
          <w:szCs w:val="20"/>
        </w:rPr>
        <w:t>from</w:t>
      </w:r>
      <w:r w:rsidRPr="00FB2D0D">
        <w:rPr>
          <w:rFonts w:ascii="Arial" w:hAnsi="Arial" w:cs="Arial"/>
          <w:spacing w:val="-6"/>
          <w:sz w:val="20"/>
          <w:szCs w:val="20"/>
        </w:rPr>
        <w:t xml:space="preserve"> </w:t>
      </w:r>
      <w:r w:rsidRPr="00FB2D0D">
        <w:rPr>
          <w:rFonts w:ascii="Arial" w:hAnsi="Arial" w:cs="Arial"/>
          <w:sz w:val="20"/>
          <w:szCs w:val="20"/>
        </w:rPr>
        <w:t>Swim</w:t>
      </w:r>
      <w:r w:rsidRPr="00FB2D0D">
        <w:rPr>
          <w:rFonts w:ascii="Arial" w:hAnsi="Arial" w:cs="Arial"/>
          <w:spacing w:val="-10"/>
          <w:sz w:val="20"/>
          <w:szCs w:val="20"/>
        </w:rPr>
        <w:t xml:space="preserve"> </w:t>
      </w:r>
      <w:r w:rsidRPr="00FB2D0D">
        <w:rPr>
          <w:rFonts w:ascii="Arial" w:hAnsi="Arial" w:cs="Arial"/>
          <w:sz w:val="20"/>
          <w:szCs w:val="20"/>
        </w:rPr>
        <w:t>Ireland’s Strategic</w:t>
      </w:r>
      <w:r w:rsidRPr="00FB2D0D">
        <w:rPr>
          <w:rFonts w:ascii="Arial" w:hAnsi="Arial" w:cs="Arial"/>
          <w:spacing w:val="-3"/>
          <w:sz w:val="20"/>
          <w:szCs w:val="20"/>
        </w:rPr>
        <w:t xml:space="preserve"> </w:t>
      </w:r>
      <w:proofErr w:type="gramStart"/>
      <w:r w:rsidRPr="00FB2D0D">
        <w:rPr>
          <w:rFonts w:ascii="Arial" w:hAnsi="Arial" w:cs="Arial"/>
          <w:sz w:val="20"/>
          <w:szCs w:val="20"/>
        </w:rPr>
        <w:t>Plan;</w:t>
      </w:r>
      <w:proofErr w:type="gramEnd"/>
    </w:p>
    <w:p w14:paraId="7902D9D1" w14:textId="696E5A9E" w:rsidR="00852EC5" w:rsidRPr="00FB2D0D" w:rsidRDefault="00852EC5" w:rsidP="00D34059">
      <w:pPr>
        <w:pStyle w:val="ListParagraph"/>
        <w:widowControl w:val="0"/>
        <w:numPr>
          <w:ilvl w:val="0"/>
          <w:numId w:val="4"/>
        </w:numPr>
        <w:tabs>
          <w:tab w:val="left" w:pos="821"/>
        </w:tabs>
        <w:autoSpaceDE w:val="0"/>
        <w:autoSpaceDN w:val="0"/>
        <w:spacing w:before="168"/>
        <w:ind w:right="-425"/>
        <w:jc w:val="both"/>
        <w:rPr>
          <w:rFonts w:ascii="Arial" w:hAnsi="Arial" w:cs="Arial"/>
          <w:sz w:val="20"/>
          <w:szCs w:val="20"/>
        </w:rPr>
      </w:pPr>
      <w:r w:rsidRPr="00FB2D0D">
        <w:rPr>
          <w:rFonts w:ascii="Arial" w:hAnsi="Arial" w:cs="Arial"/>
          <w:sz w:val="20"/>
          <w:szCs w:val="20"/>
        </w:rPr>
        <w:t>Within the terms of the agreed policy and in consultation with the Chairperson and/or Chief Executive</w:t>
      </w:r>
      <w:r w:rsidRPr="00FB2D0D">
        <w:rPr>
          <w:rFonts w:ascii="Arial" w:hAnsi="Arial" w:cs="Arial"/>
          <w:spacing w:val="-17"/>
          <w:sz w:val="20"/>
          <w:szCs w:val="20"/>
        </w:rPr>
        <w:t xml:space="preserve"> </w:t>
      </w:r>
      <w:r w:rsidRPr="00FB2D0D">
        <w:rPr>
          <w:rFonts w:ascii="Arial" w:hAnsi="Arial" w:cs="Arial"/>
          <w:sz w:val="20"/>
          <w:szCs w:val="20"/>
        </w:rPr>
        <w:t>Officer</w:t>
      </w:r>
      <w:r w:rsidRPr="00FB2D0D">
        <w:rPr>
          <w:rFonts w:ascii="Arial" w:hAnsi="Arial" w:cs="Arial"/>
          <w:spacing w:val="-17"/>
          <w:sz w:val="20"/>
          <w:szCs w:val="20"/>
        </w:rPr>
        <w:t xml:space="preserve"> </w:t>
      </w:r>
      <w:r w:rsidRPr="00FB2D0D">
        <w:rPr>
          <w:rFonts w:ascii="Arial" w:hAnsi="Arial" w:cs="Arial"/>
          <w:sz w:val="20"/>
          <w:szCs w:val="20"/>
        </w:rPr>
        <w:t>as</w:t>
      </w:r>
      <w:r w:rsidRPr="00FB2D0D">
        <w:rPr>
          <w:rFonts w:ascii="Arial" w:hAnsi="Arial" w:cs="Arial"/>
          <w:spacing w:val="-18"/>
          <w:sz w:val="20"/>
          <w:szCs w:val="20"/>
        </w:rPr>
        <w:t xml:space="preserve"> </w:t>
      </w:r>
      <w:r w:rsidRPr="00FB2D0D">
        <w:rPr>
          <w:rFonts w:ascii="Arial" w:hAnsi="Arial" w:cs="Arial"/>
          <w:sz w:val="20"/>
          <w:szCs w:val="20"/>
        </w:rPr>
        <w:t>appropriate,</w:t>
      </w:r>
      <w:r w:rsidRPr="00FB2D0D">
        <w:rPr>
          <w:rFonts w:ascii="Arial" w:hAnsi="Arial" w:cs="Arial"/>
          <w:spacing w:val="-16"/>
          <w:sz w:val="20"/>
          <w:szCs w:val="20"/>
        </w:rPr>
        <w:t xml:space="preserve"> </w:t>
      </w:r>
      <w:r w:rsidRPr="00FB2D0D">
        <w:rPr>
          <w:rFonts w:ascii="Arial" w:hAnsi="Arial" w:cs="Arial"/>
          <w:sz w:val="20"/>
          <w:szCs w:val="20"/>
        </w:rPr>
        <w:t>determine</w:t>
      </w:r>
      <w:r w:rsidRPr="00FB2D0D">
        <w:rPr>
          <w:rFonts w:ascii="Arial" w:hAnsi="Arial" w:cs="Arial"/>
          <w:spacing w:val="-18"/>
          <w:sz w:val="20"/>
          <w:szCs w:val="20"/>
        </w:rPr>
        <w:t xml:space="preserve"> </w:t>
      </w:r>
      <w:r w:rsidRPr="00FB2D0D">
        <w:rPr>
          <w:rFonts w:ascii="Arial" w:hAnsi="Arial" w:cs="Arial"/>
          <w:sz w:val="20"/>
          <w:szCs w:val="20"/>
        </w:rPr>
        <w:t>the</w:t>
      </w:r>
      <w:r w:rsidRPr="00FB2D0D">
        <w:rPr>
          <w:rFonts w:ascii="Arial" w:hAnsi="Arial" w:cs="Arial"/>
          <w:spacing w:val="-18"/>
          <w:sz w:val="20"/>
          <w:szCs w:val="20"/>
        </w:rPr>
        <w:t xml:space="preserve"> </w:t>
      </w:r>
      <w:r w:rsidRPr="00FB2D0D">
        <w:rPr>
          <w:rFonts w:ascii="Arial" w:hAnsi="Arial" w:cs="Arial"/>
          <w:sz w:val="20"/>
          <w:szCs w:val="20"/>
        </w:rPr>
        <w:t>total</w:t>
      </w:r>
      <w:r w:rsidRPr="00FB2D0D">
        <w:rPr>
          <w:rFonts w:ascii="Arial" w:hAnsi="Arial" w:cs="Arial"/>
          <w:spacing w:val="-16"/>
          <w:sz w:val="20"/>
          <w:szCs w:val="20"/>
        </w:rPr>
        <w:t xml:space="preserve"> </w:t>
      </w:r>
      <w:r w:rsidRPr="00FB2D0D">
        <w:rPr>
          <w:rFonts w:ascii="Arial" w:hAnsi="Arial" w:cs="Arial"/>
          <w:sz w:val="20"/>
          <w:szCs w:val="20"/>
        </w:rPr>
        <w:t>individual</w:t>
      </w:r>
      <w:r w:rsidRPr="00FB2D0D">
        <w:rPr>
          <w:rFonts w:ascii="Arial" w:hAnsi="Arial" w:cs="Arial"/>
          <w:spacing w:val="-16"/>
          <w:sz w:val="20"/>
          <w:szCs w:val="20"/>
        </w:rPr>
        <w:t xml:space="preserve"> </w:t>
      </w:r>
      <w:r w:rsidR="00D57F29" w:rsidRPr="00FB2D0D">
        <w:rPr>
          <w:rFonts w:ascii="Arial" w:hAnsi="Arial" w:cs="Arial"/>
          <w:sz w:val="20"/>
          <w:szCs w:val="20"/>
        </w:rPr>
        <w:t>Remuneration</w:t>
      </w:r>
      <w:r w:rsidR="00D57F29" w:rsidRPr="00FB2D0D">
        <w:rPr>
          <w:rFonts w:ascii="Arial" w:hAnsi="Arial" w:cs="Arial"/>
          <w:spacing w:val="-15"/>
          <w:sz w:val="20"/>
          <w:szCs w:val="20"/>
        </w:rPr>
        <w:t xml:space="preserve"> </w:t>
      </w:r>
      <w:r w:rsidR="00D57F29" w:rsidRPr="00FB2D0D">
        <w:rPr>
          <w:rFonts w:ascii="Arial" w:hAnsi="Arial" w:cs="Arial"/>
          <w:sz w:val="20"/>
          <w:szCs w:val="20"/>
        </w:rPr>
        <w:t>Pa</w:t>
      </w:r>
      <w:r w:rsidRPr="00FB2D0D">
        <w:rPr>
          <w:rFonts w:ascii="Arial" w:hAnsi="Arial" w:cs="Arial"/>
          <w:sz w:val="20"/>
          <w:szCs w:val="20"/>
        </w:rPr>
        <w:t>ckage</w:t>
      </w:r>
      <w:r w:rsidRPr="00FB2D0D">
        <w:rPr>
          <w:rFonts w:ascii="Arial" w:hAnsi="Arial" w:cs="Arial"/>
          <w:spacing w:val="-18"/>
          <w:sz w:val="20"/>
          <w:szCs w:val="20"/>
        </w:rPr>
        <w:t xml:space="preserve"> </w:t>
      </w:r>
      <w:r w:rsidRPr="00FB2D0D">
        <w:rPr>
          <w:rFonts w:ascii="Arial" w:hAnsi="Arial" w:cs="Arial"/>
          <w:sz w:val="20"/>
          <w:szCs w:val="20"/>
        </w:rPr>
        <w:t>of</w:t>
      </w:r>
      <w:r w:rsidRPr="00FB2D0D">
        <w:rPr>
          <w:rFonts w:ascii="Arial" w:hAnsi="Arial" w:cs="Arial"/>
          <w:spacing w:val="-16"/>
          <w:sz w:val="20"/>
          <w:szCs w:val="20"/>
        </w:rPr>
        <w:t xml:space="preserve"> </w:t>
      </w:r>
      <w:r w:rsidRPr="00FB2D0D">
        <w:rPr>
          <w:rFonts w:ascii="Arial" w:hAnsi="Arial" w:cs="Arial"/>
          <w:sz w:val="20"/>
          <w:szCs w:val="20"/>
        </w:rPr>
        <w:t>each Executive Director including bonuses, incentive payments and share options or other share awards. In determining such packages and arrangements, give due regard to any relevant legal requirements, and associated</w:t>
      </w:r>
      <w:r w:rsidRPr="00FB2D0D">
        <w:rPr>
          <w:rFonts w:ascii="Arial" w:hAnsi="Arial" w:cs="Arial"/>
          <w:spacing w:val="-4"/>
          <w:sz w:val="20"/>
          <w:szCs w:val="20"/>
        </w:rPr>
        <w:t xml:space="preserve"> </w:t>
      </w:r>
      <w:proofErr w:type="gramStart"/>
      <w:r w:rsidRPr="00FB2D0D">
        <w:rPr>
          <w:rFonts w:ascii="Arial" w:hAnsi="Arial" w:cs="Arial"/>
          <w:sz w:val="20"/>
          <w:szCs w:val="20"/>
        </w:rPr>
        <w:t>guidance;</w:t>
      </w:r>
      <w:proofErr w:type="gramEnd"/>
    </w:p>
    <w:p w14:paraId="7D6B23D4" w14:textId="4F46E819" w:rsidR="00852EC5" w:rsidRPr="00FB2D0D" w:rsidRDefault="00852EC5" w:rsidP="00D34059">
      <w:pPr>
        <w:pStyle w:val="ListParagraph"/>
        <w:widowControl w:val="0"/>
        <w:numPr>
          <w:ilvl w:val="0"/>
          <w:numId w:val="4"/>
        </w:numPr>
        <w:tabs>
          <w:tab w:val="left" w:pos="821"/>
        </w:tabs>
        <w:autoSpaceDE w:val="0"/>
        <w:autoSpaceDN w:val="0"/>
        <w:spacing w:before="168"/>
        <w:ind w:right="-425" w:hanging="361"/>
        <w:jc w:val="both"/>
        <w:rPr>
          <w:rFonts w:ascii="Arial" w:hAnsi="Arial" w:cs="Arial"/>
          <w:sz w:val="20"/>
          <w:szCs w:val="20"/>
        </w:rPr>
      </w:pPr>
      <w:r w:rsidRPr="00FB2D0D">
        <w:rPr>
          <w:rFonts w:ascii="Arial" w:hAnsi="Arial" w:cs="Arial"/>
          <w:sz w:val="20"/>
          <w:szCs w:val="20"/>
        </w:rPr>
        <w:t xml:space="preserve">Review and note annually the </w:t>
      </w:r>
      <w:r w:rsidR="00D57F29">
        <w:rPr>
          <w:rFonts w:ascii="Arial" w:hAnsi="Arial" w:cs="Arial"/>
          <w:sz w:val="20"/>
          <w:szCs w:val="20"/>
        </w:rPr>
        <w:t>R</w:t>
      </w:r>
      <w:r w:rsidRPr="00FB2D0D">
        <w:rPr>
          <w:rFonts w:ascii="Arial" w:hAnsi="Arial" w:cs="Arial"/>
          <w:sz w:val="20"/>
          <w:szCs w:val="20"/>
        </w:rPr>
        <w:t>emuneration trends across the</w:t>
      </w:r>
      <w:r w:rsidRPr="00FB2D0D">
        <w:rPr>
          <w:rFonts w:ascii="Arial" w:hAnsi="Arial" w:cs="Arial"/>
          <w:spacing w:val="-10"/>
          <w:sz w:val="20"/>
          <w:szCs w:val="20"/>
        </w:rPr>
        <w:t xml:space="preserve"> </w:t>
      </w:r>
      <w:proofErr w:type="gramStart"/>
      <w:r w:rsidRPr="00FB2D0D">
        <w:rPr>
          <w:rFonts w:ascii="Arial" w:hAnsi="Arial" w:cs="Arial"/>
          <w:sz w:val="20"/>
          <w:szCs w:val="20"/>
        </w:rPr>
        <w:t>Company;</w:t>
      </w:r>
      <w:proofErr w:type="gramEnd"/>
    </w:p>
    <w:p w14:paraId="124A746E" w14:textId="77777777" w:rsidR="00852EC5" w:rsidRPr="00FB2D0D" w:rsidRDefault="00852EC5" w:rsidP="00D34059">
      <w:pPr>
        <w:pStyle w:val="ListParagraph"/>
        <w:widowControl w:val="0"/>
        <w:numPr>
          <w:ilvl w:val="0"/>
          <w:numId w:val="4"/>
        </w:numPr>
        <w:tabs>
          <w:tab w:val="left" w:pos="820"/>
          <w:tab w:val="left" w:pos="821"/>
        </w:tabs>
        <w:autoSpaceDE w:val="0"/>
        <w:autoSpaceDN w:val="0"/>
        <w:spacing w:before="157"/>
        <w:ind w:right="-425" w:hanging="361"/>
        <w:jc w:val="both"/>
        <w:rPr>
          <w:rFonts w:ascii="Arial" w:hAnsi="Arial" w:cs="Arial"/>
          <w:sz w:val="20"/>
          <w:szCs w:val="20"/>
        </w:rPr>
      </w:pPr>
      <w:r w:rsidRPr="00FB2D0D">
        <w:rPr>
          <w:rFonts w:ascii="Arial" w:hAnsi="Arial" w:cs="Arial"/>
          <w:sz w:val="20"/>
          <w:szCs w:val="20"/>
        </w:rPr>
        <w:t>Oversee any major changes in Employee Benefits Structures throughout the</w:t>
      </w:r>
      <w:r w:rsidRPr="00FB2D0D">
        <w:rPr>
          <w:rFonts w:ascii="Arial" w:hAnsi="Arial" w:cs="Arial"/>
          <w:spacing w:val="-11"/>
          <w:sz w:val="20"/>
          <w:szCs w:val="20"/>
        </w:rPr>
        <w:t xml:space="preserve"> </w:t>
      </w:r>
      <w:proofErr w:type="gramStart"/>
      <w:r w:rsidRPr="00FB2D0D">
        <w:rPr>
          <w:rFonts w:ascii="Arial" w:hAnsi="Arial" w:cs="Arial"/>
          <w:sz w:val="20"/>
          <w:szCs w:val="20"/>
        </w:rPr>
        <w:t>Company;</w:t>
      </w:r>
      <w:proofErr w:type="gramEnd"/>
    </w:p>
    <w:p w14:paraId="4D614F8A" w14:textId="19F1AA6C" w:rsidR="00852EC5" w:rsidRPr="00FB2D0D" w:rsidRDefault="00852EC5" w:rsidP="00D34059">
      <w:pPr>
        <w:pStyle w:val="ListParagraph"/>
        <w:widowControl w:val="0"/>
        <w:numPr>
          <w:ilvl w:val="0"/>
          <w:numId w:val="4"/>
        </w:numPr>
        <w:tabs>
          <w:tab w:val="left" w:pos="820"/>
          <w:tab w:val="left" w:pos="821"/>
        </w:tabs>
        <w:autoSpaceDE w:val="0"/>
        <w:autoSpaceDN w:val="0"/>
        <w:spacing w:before="111"/>
        <w:ind w:right="-425"/>
        <w:jc w:val="both"/>
        <w:rPr>
          <w:rFonts w:ascii="Arial" w:hAnsi="Arial" w:cs="Arial"/>
          <w:sz w:val="20"/>
          <w:szCs w:val="20"/>
        </w:rPr>
      </w:pPr>
      <w:r w:rsidRPr="00FB2D0D">
        <w:rPr>
          <w:rFonts w:ascii="Arial" w:hAnsi="Arial" w:cs="Arial"/>
          <w:sz w:val="20"/>
          <w:szCs w:val="20"/>
        </w:rPr>
        <w:t xml:space="preserve">Be responsible for establishing the selection criteria, selecting, appointing, and setting the terms of reference for any </w:t>
      </w:r>
      <w:r w:rsidR="00D57F29" w:rsidRPr="00FB2D0D">
        <w:rPr>
          <w:rFonts w:ascii="Arial" w:hAnsi="Arial" w:cs="Arial"/>
          <w:sz w:val="20"/>
          <w:szCs w:val="20"/>
        </w:rPr>
        <w:t>Remuneration C</w:t>
      </w:r>
      <w:r w:rsidRPr="00FB2D0D">
        <w:rPr>
          <w:rFonts w:ascii="Arial" w:hAnsi="Arial" w:cs="Arial"/>
          <w:sz w:val="20"/>
          <w:szCs w:val="20"/>
        </w:rPr>
        <w:t>onsultants who advise the committee;</w:t>
      </w:r>
      <w:r w:rsidRPr="00FB2D0D">
        <w:rPr>
          <w:rFonts w:ascii="Arial" w:hAnsi="Arial" w:cs="Arial"/>
          <w:spacing w:val="-14"/>
          <w:sz w:val="20"/>
          <w:szCs w:val="20"/>
        </w:rPr>
        <w:t xml:space="preserve"> </w:t>
      </w:r>
      <w:r w:rsidRPr="00FB2D0D">
        <w:rPr>
          <w:rFonts w:ascii="Arial" w:hAnsi="Arial" w:cs="Arial"/>
          <w:sz w:val="20"/>
          <w:szCs w:val="20"/>
        </w:rPr>
        <w:t>and</w:t>
      </w:r>
    </w:p>
    <w:p w14:paraId="29354816" w14:textId="5EF99A33" w:rsidR="00852EC5" w:rsidRPr="00FB2D0D" w:rsidRDefault="00852EC5" w:rsidP="00D34059">
      <w:pPr>
        <w:pStyle w:val="ListParagraph"/>
        <w:widowControl w:val="0"/>
        <w:numPr>
          <w:ilvl w:val="0"/>
          <w:numId w:val="4"/>
        </w:numPr>
        <w:tabs>
          <w:tab w:val="left" w:pos="820"/>
          <w:tab w:val="left" w:pos="821"/>
        </w:tabs>
        <w:autoSpaceDE w:val="0"/>
        <w:autoSpaceDN w:val="0"/>
        <w:spacing w:before="128"/>
        <w:ind w:right="-425"/>
        <w:jc w:val="both"/>
        <w:rPr>
          <w:rFonts w:ascii="Arial" w:hAnsi="Arial" w:cs="Arial"/>
          <w:sz w:val="20"/>
          <w:szCs w:val="20"/>
        </w:rPr>
      </w:pPr>
      <w:r w:rsidRPr="00FB2D0D">
        <w:rPr>
          <w:rFonts w:ascii="Arial" w:hAnsi="Arial" w:cs="Arial"/>
          <w:sz w:val="20"/>
          <w:szCs w:val="20"/>
        </w:rPr>
        <w:t xml:space="preserve">Obtain reliable, up-to-date information about </w:t>
      </w:r>
      <w:r w:rsidR="00D57F29">
        <w:rPr>
          <w:rFonts w:ascii="Arial" w:hAnsi="Arial" w:cs="Arial"/>
          <w:sz w:val="20"/>
          <w:szCs w:val="20"/>
        </w:rPr>
        <w:t>R</w:t>
      </w:r>
      <w:r w:rsidRPr="00FB2D0D">
        <w:rPr>
          <w:rFonts w:ascii="Arial" w:hAnsi="Arial" w:cs="Arial"/>
          <w:sz w:val="20"/>
          <w:szCs w:val="20"/>
        </w:rPr>
        <w:t>emuneration in other companies. The Committee shall have full authority to commission any reports or surveys which it deems necessary to help it fulfil its</w:t>
      </w:r>
      <w:r w:rsidRPr="00FB2D0D">
        <w:rPr>
          <w:rFonts w:ascii="Arial" w:hAnsi="Arial" w:cs="Arial"/>
          <w:spacing w:val="-8"/>
          <w:sz w:val="20"/>
          <w:szCs w:val="20"/>
        </w:rPr>
        <w:t xml:space="preserve"> </w:t>
      </w:r>
      <w:r w:rsidRPr="00FB2D0D">
        <w:rPr>
          <w:rFonts w:ascii="Arial" w:hAnsi="Arial" w:cs="Arial"/>
          <w:sz w:val="20"/>
          <w:szCs w:val="20"/>
        </w:rPr>
        <w:t>obligations.</w:t>
      </w:r>
    </w:p>
    <w:p w14:paraId="7C1B3D7E" w14:textId="77777777" w:rsidR="00852EC5" w:rsidRPr="00FB2D0D" w:rsidRDefault="00852EC5" w:rsidP="00D57F29">
      <w:pPr>
        <w:pStyle w:val="BodyText"/>
        <w:ind w:left="0" w:right="-425"/>
        <w:jc w:val="both"/>
        <w:rPr>
          <w:sz w:val="20"/>
          <w:szCs w:val="20"/>
        </w:rPr>
      </w:pPr>
    </w:p>
    <w:p w14:paraId="3C13123F" w14:textId="77777777" w:rsidR="00852EC5" w:rsidRPr="00FB2D0D" w:rsidRDefault="00852EC5" w:rsidP="00D34059">
      <w:pPr>
        <w:pStyle w:val="Heading2"/>
        <w:keepNext w:val="0"/>
        <w:keepLines w:val="0"/>
        <w:widowControl w:val="0"/>
        <w:numPr>
          <w:ilvl w:val="0"/>
          <w:numId w:val="10"/>
        </w:numPr>
        <w:tabs>
          <w:tab w:val="left" w:pos="461"/>
        </w:tabs>
        <w:autoSpaceDE w:val="0"/>
        <w:autoSpaceDN w:val="0"/>
        <w:spacing w:before="0"/>
        <w:ind w:left="426" w:right="-425"/>
        <w:jc w:val="both"/>
        <w:rPr>
          <w:rFonts w:ascii="Arial" w:hAnsi="Arial" w:cs="Arial"/>
          <w:sz w:val="20"/>
          <w:szCs w:val="20"/>
        </w:rPr>
      </w:pPr>
      <w:r w:rsidRPr="00FB2D0D">
        <w:rPr>
          <w:rFonts w:ascii="Arial" w:hAnsi="Arial" w:cs="Arial"/>
          <w:sz w:val="20"/>
          <w:szCs w:val="20"/>
        </w:rPr>
        <w:t>Reporting</w:t>
      </w:r>
      <w:r w:rsidRPr="00FB2D0D">
        <w:rPr>
          <w:rFonts w:ascii="Arial" w:hAnsi="Arial" w:cs="Arial"/>
          <w:spacing w:val="-4"/>
          <w:sz w:val="20"/>
          <w:szCs w:val="20"/>
        </w:rPr>
        <w:t xml:space="preserve"> </w:t>
      </w:r>
      <w:r w:rsidRPr="00FB2D0D">
        <w:rPr>
          <w:rFonts w:ascii="Arial" w:hAnsi="Arial" w:cs="Arial"/>
          <w:sz w:val="20"/>
          <w:szCs w:val="20"/>
        </w:rPr>
        <w:t>Responsibilities</w:t>
      </w:r>
    </w:p>
    <w:p w14:paraId="42AFBDF3" w14:textId="77777777" w:rsidR="00852EC5" w:rsidRPr="00FB2D0D" w:rsidRDefault="00852EC5" w:rsidP="00D57F29">
      <w:pPr>
        <w:pStyle w:val="BodyText"/>
        <w:spacing w:before="131" w:line="319" w:lineRule="auto"/>
        <w:ind w:left="100" w:right="-425"/>
        <w:jc w:val="both"/>
        <w:rPr>
          <w:sz w:val="20"/>
          <w:szCs w:val="20"/>
        </w:rPr>
      </w:pPr>
      <w:r w:rsidRPr="00FB2D0D">
        <w:rPr>
          <w:sz w:val="20"/>
          <w:szCs w:val="20"/>
        </w:rPr>
        <w:t>The Committee shall report formally to the Board on its proceedings, at least annually and usually during Q1.</w:t>
      </w:r>
    </w:p>
    <w:p w14:paraId="6B16DC8E" w14:textId="77777777" w:rsidR="00852EC5" w:rsidRPr="00FB2D0D" w:rsidRDefault="00852EC5" w:rsidP="00D57F29">
      <w:pPr>
        <w:pStyle w:val="BodyText"/>
        <w:spacing w:before="167"/>
        <w:ind w:left="100" w:right="-425"/>
        <w:jc w:val="both"/>
        <w:rPr>
          <w:sz w:val="20"/>
          <w:szCs w:val="20"/>
        </w:rPr>
      </w:pPr>
      <w:r w:rsidRPr="00FB2D0D">
        <w:rPr>
          <w:sz w:val="20"/>
          <w:szCs w:val="20"/>
        </w:rPr>
        <w:t>The Committee shall make whatever recommendations to the Board it deems appropriate on any area within its remit where action or improvement is needed.</w:t>
      </w:r>
    </w:p>
    <w:p w14:paraId="67182626" w14:textId="77777777" w:rsidR="00852EC5" w:rsidRPr="00FB2D0D" w:rsidRDefault="00852EC5" w:rsidP="00D57F29">
      <w:pPr>
        <w:pStyle w:val="BodyText"/>
        <w:spacing w:before="2"/>
        <w:ind w:left="0" w:right="-425"/>
        <w:jc w:val="both"/>
        <w:rPr>
          <w:sz w:val="20"/>
          <w:szCs w:val="20"/>
        </w:rPr>
      </w:pPr>
    </w:p>
    <w:p w14:paraId="247C75AB" w14:textId="77777777" w:rsidR="00852EC5" w:rsidRPr="00FB2D0D" w:rsidRDefault="00852EC5" w:rsidP="00D57F29">
      <w:pPr>
        <w:pStyle w:val="BodyText"/>
        <w:ind w:left="100" w:right="-425"/>
        <w:jc w:val="both"/>
        <w:rPr>
          <w:sz w:val="20"/>
          <w:szCs w:val="20"/>
        </w:rPr>
      </w:pPr>
      <w:r w:rsidRPr="00FB2D0D">
        <w:rPr>
          <w:sz w:val="20"/>
          <w:szCs w:val="20"/>
        </w:rPr>
        <w:t>The Committee shall produce an annual report of the Company's Remuneration Policy and Practices which will form part of the Company's Annual Report.</w:t>
      </w:r>
    </w:p>
    <w:p w14:paraId="2FC24F40" w14:textId="77777777" w:rsidR="00CD5585" w:rsidRDefault="00CD5585" w:rsidP="00CD5585">
      <w:pPr>
        <w:pStyle w:val="BodyText"/>
        <w:spacing w:line="276" w:lineRule="auto"/>
        <w:ind w:left="100" w:right="-425"/>
        <w:jc w:val="both"/>
        <w:rPr>
          <w:sz w:val="20"/>
          <w:szCs w:val="20"/>
        </w:rPr>
      </w:pPr>
    </w:p>
    <w:p w14:paraId="3A45E208" w14:textId="4D0FFB48" w:rsidR="00CD5585" w:rsidRDefault="00852EC5" w:rsidP="00CD5585">
      <w:pPr>
        <w:pStyle w:val="BodyText"/>
        <w:spacing w:line="276" w:lineRule="auto"/>
        <w:ind w:left="100" w:right="-425"/>
        <w:jc w:val="both"/>
        <w:rPr>
          <w:sz w:val="20"/>
          <w:szCs w:val="20"/>
        </w:rPr>
      </w:pPr>
      <w:r w:rsidRPr="00FB2D0D">
        <w:rPr>
          <w:sz w:val="20"/>
          <w:szCs w:val="20"/>
        </w:rPr>
        <w:t>The Committee shall review its own performance, Constitution and Terms of Reference (TOR) to ensure</w:t>
      </w:r>
      <w:r w:rsidR="00D34059">
        <w:rPr>
          <w:sz w:val="20"/>
          <w:szCs w:val="20"/>
        </w:rPr>
        <w:t xml:space="preserve"> that</w:t>
      </w:r>
      <w:r w:rsidRPr="00FB2D0D">
        <w:rPr>
          <w:sz w:val="20"/>
          <w:szCs w:val="20"/>
        </w:rPr>
        <w:t xml:space="preserve"> it is operating at maximum effectiveness and recommend any changes it considers necessary to the Board for approval.</w:t>
      </w:r>
    </w:p>
    <w:p w14:paraId="7927D1A5" w14:textId="77777777" w:rsidR="00CD5585" w:rsidRPr="00CD5585" w:rsidRDefault="00CD5585" w:rsidP="00CD5585">
      <w:pPr>
        <w:pStyle w:val="BodyText"/>
        <w:spacing w:line="276" w:lineRule="auto"/>
        <w:ind w:left="100" w:right="-425"/>
        <w:jc w:val="both"/>
        <w:rPr>
          <w:sz w:val="20"/>
          <w:szCs w:val="20"/>
        </w:rPr>
      </w:pPr>
    </w:p>
    <w:p w14:paraId="7F9F7387" w14:textId="2E215573" w:rsidR="00852EC5" w:rsidRPr="003372BA" w:rsidRDefault="00852EC5" w:rsidP="00CD5585">
      <w:pPr>
        <w:pStyle w:val="BodyText"/>
        <w:spacing w:before="47" w:line="276" w:lineRule="auto"/>
        <w:ind w:left="100" w:right="-425"/>
        <w:jc w:val="both"/>
        <w:rPr>
          <w:sz w:val="20"/>
          <w:szCs w:val="20"/>
        </w:rPr>
      </w:pPr>
      <w:r w:rsidRPr="00FB2D0D">
        <w:rPr>
          <w:sz w:val="20"/>
          <w:szCs w:val="20"/>
        </w:rPr>
        <w:t>The</w:t>
      </w:r>
      <w:r w:rsidRPr="00FB2D0D">
        <w:rPr>
          <w:spacing w:val="-4"/>
          <w:sz w:val="20"/>
          <w:szCs w:val="20"/>
        </w:rPr>
        <w:t xml:space="preserve"> </w:t>
      </w:r>
      <w:r w:rsidRPr="00FB2D0D">
        <w:rPr>
          <w:sz w:val="20"/>
          <w:szCs w:val="20"/>
        </w:rPr>
        <w:t>Committee</w:t>
      </w:r>
      <w:r w:rsidRPr="00FB2D0D">
        <w:rPr>
          <w:spacing w:val="-3"/>
          <w:sz w:val="20"/>
          <w:szCs w:val="20"/>
        </w:rPr>
        <w:t xml:space="preserve"> </w:t>
      </w:r>
      <w:r w:rsidRPr="00FB2D0D">
        <w:rPr>
          <w:sz w:val="20"/>
          <w:szCs w:val="20"/>
        </w:rPr>
        <w:t>Chairperson</w:t>
      </w:r>
      <w:r w:rsidRPr="00FB2D0D">
        <w:rPr>
          <w:spacing w:val="-4"/>
          <w:sz w:val="20"/>
          <w:szCs w:val="20"/>
        </w:rPr>
        <w:t xml:space="preserve"> </w:t>
      </w:r>
      <w:r w:rsidRPr="00FB2D0D">
        <w:rPr>
          <w:sz w:val="20"/>
          <w:szCs w:val="20"/>
        </w:rPr>
        <w:t>shall</w:t>
      </w:r>
      <w:r w:rsidRPr="00FB2D0D">
        <w:rPr>
          <w:spacing w:val="-4"/>
          <w:sz w:val="20"/>
          <w:szCs w:val="20"/>
        </w:rPr>
        <w:t xml:space="preserve"> </w:t>
      </w:r>
      <w:r w:rsidRPr="00FB2D0D">
        <w:rPr>
          <w:sz w:val="20"/>
          <w:szCs w:val="20"/>
        </w:rPr>
        <w:t>formally</w:t>
      </w:r>
      <w:r w:rsidRPr="00FB2D0D">
        <w:rPr>
          <w:spacing w:val="-3"/>
          <w:sz w:val="20"/>
          <w:szCs w:val="20"/>
        </w:rPr>
        <w:t xml:space="preserve"> </w:t>
      </w:r>
      <w:r w:rsidRPr="00FB2D0D">
        <w:rPr>
          <w:sz w:val="20"/>
          <w:szCs w:val="20"/>
        </w:rPr>
        <w:t>brief</w:t>
      </w:r>
      <w:r w:rsidRPr="00FB2D0D">
        <w:rPr>
          <w:spacing w:val="-5"/>
          <w:sz w:val="20"/>
          <w:szCs w:val="20"/>
        </w:rPr>
        <w:t xml:space="preserve"> </w:t>
      </w:r>
      <w:r w:rsidRPr="00FB2D0D">
        <w:rPr>
          <w:sz w:val="20"/>
          <w:szCs w:val="20"/>
        </w:rPr>
        <w:t>any</w:t>
      </w:r>
      <w:r w:rsidRPr="00FB2D0D">
        <w:rPr>
          <w:spacing w:val="-7"/>
          <w:sz w:val="20"/>
          <w:szCs w:val="20"/>
        </w:rPr>
        <w:t xml:space="preserve"> </w:t>
      </w:r>
      <w:r w:rsidRPr="00FB2D0D">
        <w:rPr>
          <w:sz w:val="20"/>
          <w:szCs w:val="20"/>
        </w:rPr>
        <w:t>new</w:t>
      </w:r>
      <w:r w:rsidRPr="00FB2D0D">
        <w:rPr>
          <w:spacing w:val="-4"/>
          <w:sz w:val="20"/>
          <w:szCs w:val="20"/>
        </w:rPr>
        <w:t xml:space="preserve"> </w:t>
      </w:r>
      <w:r w:rsidRPr="00FB2D0D">
        <w:rPr>
          <w:sz w:val="20"/>
          <w:szCs w:val="20"/>
        </w:rPr>
        <w:t>Chairperson</w:t>
      </w:r>
      <w:r w:rsidRPr="00FB2D0D">
        <w:rPr>
          <w:spacing w:val="-6"/>
          <w:sz w:val="20"/>
          <w:szCs w:val="20"/>
        </w:rPr>
        <w:t xml:space="preserve"> </w:t>
      </w:r>
      <w:r w:rsidRPr="00FB2D0D">
        <w:rPr>
          <w:sz w:val="20"/>
          <w:szCs w:val="20"/>
        </w:rPr>
        <w:t>of</w:t>
      </w:r>
      <w:r w:rsidRPr="00FB2D0D">
        <w:rPr>
          <w:spacing w:val="-8"/>
          <w:sz w:val="20"/>
          <w:szCs w:val="20"/>
        </w:rPr>
        <w:t xml:space="preserve"> </w:t>
      </w:r>
      <w:r w:rsidRPr="00FB2D0D">
        <w:rPr>
          <w:sz w:val="20"/>
          <w:szCs w:val="20"/>
        </w:rPr>
        <w:t>the</w:t>
      </w:r>
      <w:r w:rsidRPr="00FB2D0D">
        <w:rPr>
          <w:spacing w:val="-3"/>
          <w:sz w:val="20"/>
          <w:szCs w:val="20"/>
        </w:rPr>
        <w:t xml:space="preserve"> </w:t>
      </w:r>
      <w:r w:rsidRPr="00FB2D0D">
        <w:rPr>
          <w:sz w:val="20"/>
          <w:szCs w:val="20"/>
        </w:rPr>
        <w:t>Board</w:t>
      </w:r>
      <w:r w:rsidRPr="00FB2D0D">
        <w:rPr>
          <w:spacing w:val="-3"/>
          <w:sz w:val="20"/>
          <w:szCs w:val="20"/>
        </w:rPr>
        <w:t xml:space="preserve"> </w:t>
      </w:r>
      <w:r w:rsidRPr="00FB2D0D">
        <w:rPr>
          <w:sz w:val="20"/>
          <w:szCs w:val="20"/>
        </w:rPr>
        <w:t>once</w:t>
      </w:r>
      <w:r w:rsidRPr="00FB2D0D">
        <w:rPr>
          <w:spacing w:val="-6"/>
          <w:sz w:val="20"/>
          <w:szCs w:val="20"/>
        </w:rPr>
        <w:t xml:space="preserve"> </w:t>
      </w:r>
      <w:r w:rsidRPr="00FB2D0D">
        <w:rPr>
          <w:sz w:val="20"/>
          <w:szCs w:val="20"/>
        </w:rPr>
        <w:t>appointed</w:t>
      </w:r>
      <w:r w:rsidRPr="00FB2D0D">
        <w:rPr>
          <w:spacing w:val="-7"/>
          <w:sz w:val="20"/>
          <w:szCs w:val="20"/>
        </w:rPr>
        <w:t xml:space="preserve"> </w:t>
      </w:r>
      <w:r w:rsidRPr="00FB2D0D">
        <w:rPr>
          <w:sz w:val="20"/>
          <w:szCs w:val="20"/>
        </w:rPr>
        <w:t>to</w:t>
      </w:r>
      <w:r w:rsidRPr="00FB2D0D">
        <w:rPr>
          <w:spacing w:val="-5"/>
          <w:sz w:val="20"/>
          <w:szCs w:val="20"/>
        </w:rPr>
        <w:t xml:space="preserve"> </w:t>
      </w:r>
      <w:r w:rsidRPr="00FB2D0D">
        <w:rPr>
          <w:sz w:val="20"/>
          <w:szCs w:val="20"/>
        </w:rPr>
        <w:t xml:space="preserve">the Board of Swim Ireland on all matters under the Remuneration Committee’s Terms of Reference (including </w:t>
      </w:r>
      <w:proofErr w:type="gramStart"/>
      <w:r w:rsidRPr="00FB2D0D">
        <w:rPr>
          <w:sz w:val="20"/>
          <w:szCs w:val="20"/>
        </w:rPr>
        <w:t>in particular the</w:t>
      </w:r>
      <w:proofErr w:type="gramEnd"/>
      <w:r w:rsidRPr="00FB2D0D">
        <w:rPr>
          <w:sz w:val="20"/>
          <w:szCs w:val="20"/>
        </w:rPr>
        <w:t xml:space="preserve"> </w:t>
      </w:r>
      <w:r w:rsidR="00D34059" w:rsidRPr="00FB2D0D">
        <w:rPr>
          <w:sz w:val="20"/>
          <w:szCs w:val="20"/>
        </w:rPr>
        <w:t xml:space="preserve">Remuneration </w:t>
      </w:r>
      <w:r w:rsidR="00D34059" w:rsidRPr="003372BA">
        <w:rPr>
          <w:sz w:val="20"/>
          <w:szCs w:val="20"/>
        </w:rPr>
        <w:t>P</w:t>
      </w:r>
      <w:r w:rsidRPr="003372BA">
        <w:rPr>
          <w:sz w:val="20"/>
          <w:szCs w:val="20"/>
        </w:rPr>
        <w:t>ackage of the Chief Executive</w:t>
      </w:r>
      <w:r w:rsidRPr="003372BA">
        <w:rPr>
          <w:spacing w:val="-13"/>
          <w:sz w:val="20"/>
          <w:szCs w:val="20"/>
        </w:rPr>
        <w:t xml:space="preserve"> </w:t>
      </w:r>
      <w:r w:rsidRPr="003372BA">
        <w:rPr>
          <w:sz w:val="20"/>
          <w:szCs w:val="20"/>
        </w:rPr>
        <w:t>Officer). Matters discussed at meetings will remain confidential unless otherwise agreed.</w:t>
      </w:r>
    </w:p>
    <w:p w14:paraId="23200FA9" w14:textId="77777777" w:rsidR="00852EC5" w:rsidRPr="00FB2D0D" w:rsidRDefault="00852EC5" w:rsidP="00D57F29">
      <w:pPr>
        <w:pStyle w:val="BodyText"/>
        <w:spacing w:before="47" w:line="319" w:lineRule="auto"/>
        <w:ind w:left="100" w:right="-425"/>
        <w:jc w:val="both"/>
        <w:rPr>
          <w:sz w:val="20"/>
          <w:szCs w:val="20"/>
        </w:rPr>
      </w:pPr>
    </w:p>
    <w:p w14:paraId="20058590" w14:textId="77777777" w:rsidR="00852EC5" w:rsidRPr="00FB2D0D" w:rsidRDefault="00852EC5" w:rsidP="00D34059">
      <w:pPr>
        <w:pStyle w:val="Heading2"/>
        <w:keepNext w:val="0"/>
        <w:keepLines w:val="0"/>
        <w:widowControl w:val="0"/>
        <w:numPr>
          <w:ilvl w:val="0"/>
          <w:numId w:val="10"/>
        </w:numPr>
        <w:tabs>
          <w:tab w:val="left" w:pos="461"/>
        </w:tabs>
        <w:autoSpaceDE w:val="0"/>
        <w:autoSpaceDN w:val="0"/>
        <w:spacing w:before="0"/>
        <w:ind w:left="426" w:right="-425"/>
        <w:jc w:val="both"/>
        <w:rPr>
          <w:rFonts w:ascii="Arial" w:hAnsi="Arial" w:cs="Arial"/>
          <w:sz w:val="20"/>
          <w:szCs w:val="20"/>
        </w:rPr>
      </w:pPr>
      <w:r w:rsidRPr="00FB2D0D">
        <w:rPr>
          <w:rFonts w:ascii="Arial" w:hAnsi="Arial" w:cs="Arial"/>
          <w:sz w:val="20"/>
          <w:szCs w:val="20"/>
        </w:rPr>
        <w:t>Resources</w:t>
      </w:r>
    </w:p>
    <w:p w14:paraId="0EE19D83" w14:textId="77777777" w:rsidR="00852EC5" w:rsidRPr="00FB2D0D" w:rsidRDefault="00852EC5" w:rsidP="00D57F29">
      <w:pPr>
        <w:pStyle w:val="BodyText"/>
        <w:spacing w:before="131"/>
        <w:ind w:left="100" w:right="-425"/>
        <w:jc w:val="both"/>
        <w:rPr>
          <w:sz w:val="20"/>
          <w:szCs w:val="20"/>
        </w:rPr>
      </w:pPr>
      <w:r w:rsidRPr="00FB2D0D">
        <w:rPr>
          <w:sz w:val="20"/>
          <w:szCs w:val="20"/>
        </w:rPr>
        <w:t>In connection with its duties the Committee is authorised by the Board to obtain:</w:t>
      </w:r>
    </w:p>
    <w:p w14:paraId="006466E9" w14:textId="44EA70EF" w:rsidR="00852EC5" w:rsidRPr="00FB2D0D" w:rsidRDefault="00852EC5" w:rsidP="00D34059">
      <w:pPr>
        <w:pStyle w:val="ListParagraph"/>
        <w:widowControl w:val="0"/>
        <w:numPr>
          <w:ilvl w:val="0"/>
          <w:numId w:val="3"/>
        </w:numPr>
        <w:tabs>
          <w:tab w:val="left" w:pos="820"/>
          <w:tab w:val="left" w:pos="821"/>
        </w:tabs>
        <w:autoSpaceDE w:val="0"/>
        <w:autoSpaceDN w:val="0"/>
        <w:spacing w:before="116"/>
        <w:ind w:right="-425" w:hanging="361"/>
        <w:jc w:val="both"/>
        <w:rPr>
          <w:rFonts w:ascii="Arial" w:hAnsi="Arial" w:cs="Arial"/>
          <w:sz w:val="20"/>
          <w:szCs w:val="20"/>
        </w:rPr>
      </w:pPr>
      <w:r w:rsidRPr="00FB2D0D">
        <w:rPr>
          <w:rFonts w:ascii="Arial" w:hAnsi="Arial" w:cs="Arial"/>
          <w:sz w:val="20"/>
          <w:szCs w:val="20"/>
        </w:rPr>
        <w:t>At the Company's expense</w:t>
      </w:r>
      <w:r w:rsidR="00D34059">
        <w:rPr>
          <w:rFonts w:ascii="Arial" w:hAnsi="Arial" w:cs="Arial"/>
          <w:sz w:val="20"/>
          <w:szCs w:val="20"/>
        </w:rPr>
        <w:t>,</w:t>
      </w:r>
      <w:r w:rsidRPr="00FB2D0D">
        <w:rPr>
          <w:rFonts w:ascii="Arial" w:hAnsi="Arial" w:cs="Arial"/>
          <w:sz w:val="20"/>
          <w:szCs w:val="20"/>
        </w:rPr>
        <w:t xml:space="preserve"> any outside legal or other professional</w:t>
      </w:r>
      <w:r w:rsidRPr="00FB2D0D">
        <w:rPr>
          <w:rFonts w:ascii="Arial" w:hAnsi="Arial" w:cs="Arial"/>
          <w:spacing w:val="-7"/>
          <w:sz w:val="20"/>
          <w:szCs w:val="20"/>
        </w:rPr>
        <w:t xml:space="preserve"> </w:t>
      </w:r>
      <w:proofErr w:type="gramStart"/>
      <w:r w:rsidRPr="00FB2D0D">
        <w:rPr>
          <w:rFonts w:ascii="Arial" w:hAnsi="Arial" w:cs="Arial"/>
          <w:sz w:val="20"/>
          <w:szCs w:val="20"/>
        </w:rPr>
        <w:t>advice;</w:t>
      </w:r>
      <w:proofErr w:type="gramEnd"/>
    </w:p>
    <w:p w14:paraId="26CCB497" w14:textId="75DD7CE9" w:rsidR="00852EC5" w:rsidRPr="00FB2D0D" w:rsidRDefault="00852EC5" w:rsidP="00CD5585">
      <w:pPr>
        <w:pStyle w:val="ListParagraph"/>
        <w:widowControl w:val="0"/>
        <w:numPr>
          <w:ilvl w:val="0"/>
          <w:numId w:val="3"/>
        </w:numPr>
        <w:tabs>
          <w:tab w:val="left" w:pos="820"/>
          <w:tab w:val="left" w:pos="821"/>
        </w:tabs>
        <w:autoSpaceDE w:val="0"/>
        <w:autoSpaceDN w:val="0"/>
        <w:spacing w:before="114"/>
        <w:ind w:right="-425"/>
        <w:jc w:val="both"/>
        <w:rPr>
          <w:rFonts w:ascii="Arial" w:hAnsi="Arial" w:cs="Arial"/>
          <w:sz w:val="20"/>
          <w:szCs w:val="20"/>
        </w:rPr>
      </w:pPr>
      <w:r w:rsidRPr="00FB2D0D">
        <w:rPr>
          <w:rFonts w:ascii="Arial" w:hAnsi="Arial" w:cs="Arial"/>
          <w:sz w:val="20"/>
          <w:szCs w:val="20"/>
        </w:rPr>
        <w:t xml:space="preserve">Within any budgetary restraints imposed by the Board, to appoint </w:t>
      </w:r>
      <w:r w:rsidR="00D34059" w:rsidRPr="00FB2D0D">
        <w:rPr>
          <w:rFonts w:ascii="Arial" w:hAnsi="Arial" w:cs="Arial"/>
          <w:sz w:val="20"/>
          <w:szCs w:val="20"/>
        </w:rPr>
        <w:t>Remuneration C</w:t>
      </w:r>
      <w:r w:rsidRPr="00FB2D0D">
        <w:rPr>
          <w:rFonts w:ascii="Arial" w:hAnsi="Arial" w:cs="Arial"/>
          <w:sz w:val="20"/>
          <w:szCs w:val="20"/>
        </w:rPr>
        <w:t>onsultants, and to commission or purchase any relevant reports, surveys, or information which it deems necessary to help fulfil its</w:t>
      </w:r>
      <w:r w:rsidRPr="00FB2D0D">
        <w:rPr>
          <w:rFonts w:ascii="Arial" w:hAnsi="Arial" w:cs="Arial"/>
          <w:spacing w:val="-6"/>
          <w:sz w:val="20"/>
          <w:szCs w:val="20"/>
        </w:rPr>
        <w:t xml:space="preserve"> </w:t>
      </w:r>
      <w:r w:rsidRPr="00FB2D0D">
        <w:rPr>
          <w:rFonts w:ascii="Arial" w:hAnsi="Arial" w:cs="Arial"/>
          <w:sz w:val="20"/>
          <w:szCs w:val="20"/>
        </w:rPr>
        <w:t>duties.</w:t>
      </w:r>
    </w:p>
    <w:p w14:paraId="1638C453" w14:textId="4D0DE610" w:rsidR="00852EC5" w:rsidRDefault="00852EC5" w:rsidP="00351C0C">
      <w:pPr>
        <w:pStyle w:val="BodyText"/>
        <w:ind w:left="0"/>
        <w:jc w:val="both"/>
        <w:rPr>
          <w:sz w:val="20"/>
          <w:szCs w:val="20"/>
        </w:rPr>
      </w:pPr>
    </w:p>
    <w:p w14:paraId="293FD18D" w14:textId="1056CA9E" w:rsidR="00D34059" w:rsidRDefault="00D34059" w:rsidP="00351C0C">
      <w:pPr>
        <w:pStyle w:val="BodyText"/>
        <w:ind w:left="0"/>
        <w:jc w:val="both"/>
        <w:rPr>
          <w:sz w:val="20"/>
          <w:szCs w:val="20"/>
        </w:rPr>
      </w:pPr>
    </w:p>
    <w:p w14:paraId="6CA7D24F" w14:textId="77777777" w:rsidR="00D34059" w:rsidRPr="00FB2D0D" w:rsidRDefault="00D34059" w:rsidP="00351C0C">
      <w:pPr>
        <w:pStyle w:val="BodyText"/>
        <w:ind w:left="0"/>
        <w:jc w:val="both"/>
        <w:rPr>
          <w:sz w:val="20"/>
          <w:szCs w:val="20"/>
        </w:rPr>
      </w:pPr>
    </w:p>
    <w:p w14:paraId="35A117FD" w14:textId="2511FF09" w:rsidR="006D7F36" w:rsidRPr="00811920" w:rsidRDefault="00920A7B" w:rsidP="00351C0C">
      <w:pPr>
        <w:ind w:right="-617"/>
        <w:jc w:val="both"/>
        <w:rPr>
          <w:rFonts w:ascii="Arial" w:hAnsi="Arial" w:cs="Arial"/>
          <w:b/>
          <w:color w:val="FF0000"/>
          <w:sz w:val="20"/>
          <w:szCs w:val="20"/>
        </w:rPr>
      </w:pPr>
      <w:r>
        <w:rPr>
          <w:rFonts w:ascii="Arial" w:hAnsi="Arial" w:cs="Arial"/>
          <w:sz w:val="20"/>
          <w:szCs w:val="20"/>
        </w:rPr>
        <w:t>January 2023</w:t>
      </w:r>
    </w:p>
    <w:sectPr w:rsidR="006D7F36" w:rsidRPr="00811920" w:rsidSect="00C7250F">
      <w:headerReference w:type="default" r:id="rId15"/>
      <w:footerReference w:type="even" r:id="rId16"/>
      <w:footerReference w:type="default" r:id="rId17"/>
      <w:pgSz w:w="11906" w:h="16838"/>
      <w:pgMar w:top="1440" w:right="1274" w:bottom="1440"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C6658" w14:textId="77777777" w:rsidR="00132E2B" w:rsidRDefault="00132E2B">
      <w:r>
        <w:separator/>
      </w:r>
    </w:p>
  </w:endnote>
  <w:endnote w:type="continuationSeparator" w:id="0">
    <w:p w14:paraId="51DA3D4F" w14:textId="77777777" w:rsidR="00132E2B" w:rsidRDefault="00132E2B">
      <w:r>
        <w:continuationSeparator/>
      </w:r>
    </w:p>
  </w:endnote>
  <w:endnote w:type="continuationNotice" w:id="1">
    <w:p w14:paraId="03153AE3" w14:textId="77777777" w:rsidR="0073188C" w:rsidRDefault="0073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31237"/>
      <w:docPartObj>
        <w:docPartGallery w:val="Page Numbers (Bottom of Page)"/>
        <w:docPartUnique/>
      </w:docPartObj>
    </w:sdtPr>
    <w:sdtEndPr>
      <w:rPr>
        <w:noProof/>
      </w:rPr>
    </w:sdtEndPr>
    <w:sdtContent>
      <w:p w14:paraId="1A7D4C28" w14:textId="38F15233" w:rsidR="00B33090" w:rsidRDefault="00B33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68A35" w14:textId="77777777" w:rsidR="00B33090" w:rsidRDefault="00B33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412489"/>
      <w:docPartObj>
        <w:docPartGallery w:val="Page Numbers (Bottom of Page)"/>
        <w:docPartUnique/>
      </w:docPartObj>
    </w:sdtPr>
    <w:sdtEndPr>
      <w:rPr>
        <w:noProof/>
      </w:rPr>
    </w:sdtEndPr>
    <w:sdtContent>
      <w:p w14:paraId="4FAA518C" w14:textId="36D4B1AA" w:rsidR="00046466" w:rsidRDefault="00046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EA46B" w14:textId="77777777" w:rsidR="004056FA" w:rsidRDefault="004056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E815" w14:textId="2885A41F" w:rsidR="00ED3A56" w:rsidRDefault="00ED3A56" w:rsidP="003559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466">
      <w:rPr>
        <w:rStyle w:val="PageNumber"/>
        <w:noProof/>
      </w:rPr>
      <w:t>4</w:t>
    </w:r>
    <w:r>
      <w:rPr>
        <w:rStyle w:val="PageNumber"/>
      </w:rPr>
      <w:fldChar w:fldCharType="end"/>
    </w:r>
  </w:p>
  <w:p w14:paraId="64EF5388" w14:textId="77777777" w:rsidR="00ED3A56" w:rsidRDefault="00ED3A56" w:rsidP="00A2709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D197" w14:textId="77777777" w:rsidR="00ED3A56" w:rsidRDefault="00ED3A56" w:rsidP="00A27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93F6" w14:textId="77777777" w:rsidR="00132E2B" w:rsidRDefault="00132E2B">
      <w:r>
        <w:separator/>
      </w:r>
    </w:p>
  </w:footnote>
  <w:footnote w:type="continuationSeparator" w:id="0">
    <w:p w14:paraId="6508B45C" w14:textId="77777777" w:rsidR="00132E2B" w:rsidRDefault="00132E2B">
      <w:r>
        <w:continuationSeparator/>
      </w:r>
    </w:p>
  </w:footnote>
  <w:footnote w:type="continuationNotice" w:id="1">
    <w:p w14:paraId="79E80ADF" w14:textId="77777777" w:rsidR="0073188C" w:rsidRDefault="00731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5F4C" w14:textId="670A8253" w:rsidR="00852EC5" w:rsidRDefault="00AE6CC2">
    <w:pPr>
      <w:pStyle w:val="BodyText"/>
      <w:spacing w:line="14" w:lineRule="auto"/>
      <w:ind w:left="0"/>
      <w:rPr>
        <w:sz w:val="20"/>
      </w:rPr>
    </w:pPr>
    <w:r>
      <w:rPr>
        <w:noProof/>
      </w:rPr>
      <mc:AlternateContent>
        <mc:Choice Requires="wps">
          <w:drawing>
            <wp:anchor distT="0" distB="0" distL="114300" distR="114300" simplePos="0" relativeHeight="251658242" behindDoc="1" locked="0" layoutInCell="1" allowOverlap="1" wp14:anchorId="39C0D5E4" wp14:editId="212A18EA">
              <wp:simplePos x="0" y="0"/>
              <wp:positionH relativeFrom="page">
                <wp:posOffset>1889760</wp:posOffset>
              </wp:positionH>
              <wp:positionV relativeFrom="page">
                <wp:posOffset>809625</wp:posOffset>
              </wp:positionV>
              <wp:extent cx="4185920" cy="1765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573C" w14:textId="77777777" w:rsidR="00AE6CC2" w:rsidRPr="008E5F9F" w:rsidRDefault="00AE6CC2" w:rsidP="00AE6CC2">
                          <w:pPr>
                            <w:spacing w:before="12"/>
                            <w:ind w:left="20"/>
                            <w:rPr>
                              <w:rFonts w:ascii="Circular Std Book" w:hAnsi="Circular Std Book" w:cs="Circular Std Book"/>
                              <w:sz w:val="20"/>
                            </w:rPr>
                          </w:pPr>
                          <w:r w:rsidRPr="008E5F9F">
                            <w:rPr>
                              <w:rFonts w:ascii="Circular Std Book" w:hAnsi="Circular Std Book" w:cs="Circular Std Book"/>
                              <w:sz w:val="20"/>
                            </w:rPr>
                            <w:t>Swim Ireland HR &amp; Renumeration Committee Terms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D5E4" id="_x0000_t202" coordsize="21600,21600" o:spt="202" path="m,l,21600r21600,l21600,xe">
              <v:stroke joinstyle="miter"/>
              <v:path gradientshapeok="t" o:connecttype="rect"/>
            </v:shapetype>
            <v:shape id="Text Box 5" o:spid="_x0000_s1027" type="#_x0000_t202" style="position:absolute;margin-left:148.8pt;margin-top:63.75pt;width:329.6pt;height:13.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" filled="f" stroked="f">
              <v:textbox inset="0,0,0,0">
                <w:txbxContent>
                  <w:p w14:paraId="173C573C" w14:textId="77777777" w:rsidR="00AE6CC2" w:rsidRPr="008E5F9F" w:rsidRDefault="00AE6CC2" w:rsidP="00AE6CC2">
                    <w:pPr>
                      <w:spacing w:before="12"/>
                      <w:ind w:left="20"/>
                      <w:rPr>
                        <w:rFonts w:ascii="Circular Std Book" w:hAnsi="Circular Std Book" w:cs="Circular Std Book"/>
                        <w:sz w:val="20"/>
                      </w:rPr>
                    </w:pPr>
                    <w:r w:rsidRPr="008E5F9F">
                      <w:rPr>
                        <w:rFonts w:ascii="Circular Std Book" w:hAnsi="Circular Std Book" w:cs="Circular Std Book"/>
                        <w:sz w:val="20"/>
                      </w:rPr>
                      <w:t>Swim Ireland HR &amp; Renumeration Committee Terms of Reference</w:t>
                    </w:r>
                  </w:p>
                </w:txbxContent>
              </v:textbox>
              <w10:wrap anchorx="page" anchory="page"/>
            </v:shape>
          </w:pict>
        </mc:Fallback>
      </mc:AlternateContent>
    </w:r>
    <w:r w:rsidR="00D57F29">
      <w:rPr>
        <w:noProof/>
      </w:rPr>
      <w:drawing>
        <wp:anchor distT="0" distB="0" distL="0" distR="0" simplePos="0" relativeHeight="251658240" behindDoc="1" locked="0" layoutInCell="1" allowOverlap="1" wp14:anchorId="59EE0AA7" wp14:editId="3B67F8BB">
          <wp:simplePos x="0" y="0"/>
          <wp:positionH relativeFrom="page">
            <wp:posOffset>336550</wp:posOffset>
          </wp:positionH>
          <wp:positionV relativeFrom="page">
            <wp:posOffset>290195</wp:posOffset>
          </wp:positionV>
          <wp:extent cx="1475105" cy="713104"/>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5105" cy="713104"/>
                  </a:xfrm>
                  <a:prstGeom prst="rect">
                    <a:avLst/>
                  </a:prstGeom>
                </pic:spPr>
              </pic:pic>
            </a:graphicData>
          </a:graphic>
        </wp:anchor>
      </w:drawing>
    </w:r>
    <w:r w:rsidR="00852EC5">
      <w:rPr>
        <w:sz w:val="20"/>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B36B" w14:textId="77777777" w:rsidR="001E0BDF" w:rsidRDefault="001E0BDF" w:rsidP="003F26CF">
    <w:pPr>
      <w:pStyle w:val="Header"/>
      <w:rPr>
        <w:rFonts w:ascii="Arial" w:hAnsi="Arial" w:cs="Arial"/>
        <w:b/>
        <w:bCs/>
        <w:color w:val="FF0000"/>
        <w:sz w:val="18"/>
        <w:szCs w:val="18"/>
      </w:rPr>
    </w:pPr>
  </w:p>
  <w:p w14:paraId="22A850E9" w14:textId="57F5F041" w:rsidR="001E0BDF" w:rsidRDefault="001E0BDF" w:rsidP="003F26CF">
    <w:pPr>
      <w:pStyle w:val="Header"/>
      <w:rPr>
        <w:rFonts w:ascii="Arial" w:hAnsi="Arial" w:cs="Arial"/>
        <w:b/>
        <w:bCs/>
        <w:color w:val="FF0000"/>
        <w:sz w:val="18"/>
        <w:szCs w:val="18"/>
      </w:rPr>
    </w:pPr>
  </w:p>
  <w:p w14:paraId="350B34A8" w14:textId="77777777" w:rsidR="001E0BDF" w:rsidRDefault="001E0BDF" w:rsidP="003F26CF">
    <w:pPr>
      <w:pStyle w:val="Header"/>
      <w:rPr>
        <w:rFonts w:ascii="Arial" w:hAnsi="Arial" w:cs="Arial"/>
        <w:b/>
        <w:bCs/>
        <w:color w:val="FF0000"/>
        <w:sz w:val="18"/>
        <w:szCs w:val="18"/>
      </w:rPr>
    </w:pPr>
  </w:p>
  <w:p w14:paraId="548DD91F" w14:textId="77777777" w:rsidR="001E0BDF" w:rsidRDefault="001E0BDF" w:rsidP="003F26CF">
    <w:pPr>
      <w:pStyle w:val="Header"/>
      <w:rPr>
        <w:rFonts w:ascii="Arial" w:hAnsi="Arial" w:cs="Arial"/>
        <w:b/>
        <w:bCs/>
        <w:color w:val="FF0000"/>
        <w:sz w:val="18"/>
        <w:szCs w:val="18"/>
      </w:rPr>
    </w:pPr>
  </w:p>
  <w:p w14:paraId="5D48349B" w14:textId="09713C1A" w:rsidR="00D57F29" w:rsidRDefault="00D57F29" w:rsidP="00D57F29">
    <w:pPr>
      <w:pStyle w:val="BodyText"/>
      <w:spacing w:line="14" w:lineRule="auto"/>
      <w:ind w:left="0"/>
      <w:rPr>
        <w:sz w:val="20"/>
      </w:rPr>
    </w:pPr>
    <w:r>
      <w:rPr>
        <w:noProof/>
      </w:rPr>
      <w:drawing>
        <wp:anchor distT="0" distB="0" distL="0" distR="0" simplePos="0" relativeHeight="251658241" behindDoc="1" locked="0" layoutInCell="1" allowOverlap="1" wp14:anchorId="3616FA3F" wp14:editId="2A8B17DB">
          <wp:simplePos x="0" y="0"/>
          <wp:positionH relativeFrom="page">
            <wp:posOffset>336550</wp:posOffset>
          </wp:positionH>
          <wp:positionV relativeFrom="page">
            <wp:posOffset>290195</wp:posOffset>
          </wp:positionV>
          <wp:extent cx="1475105" cy="7131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5105" cy="713104"/>
                  </a:xfrm>
                  <a:prstGeom prst="rect">
                    <a:avLst/>
                  </a:prstGeom>
                </pic:spPr>
              </pic:pic>
            </a:graphicData>
          </a:graphic>
        </wp:anchor>
      </w:drawing>
    </w:r>
    <w:r>
      <w:rPr>
        <w:sz w:val="20"/>
      </w:rPr>
      <w:ptab w:relativeTo="margin" w:alignment="center" w:leader="none"/>
    </w:r>
  </w:p>
  <w:p w14:paraId="0C259246" w14:textId="0FC39AA4" w:rsidR="003F26CF" w:rsidRPr="00B23CBE" w:rsidRDefault="00C7250F" w:rsidP="006D7F36">
    <w:pPr>
      <w:pStyle w:val="Header"/>
      <w:ind w:left="-993" w:right="-425" w:hanging="141"/>
      <w:rPr>
        <w:rFonts w:ascii="Arial" w:hAnsi="Arial" w:cs="Arial"/>
        <w:b/>
        <w:bCs/>
        <w:color w:val="FF0000"/>
        <w:sz w:val="18"/>
        <w:szCs w:val="18"/>
      </w:rPr>
    </w:pPr>
    <w:r w:rsidRPr="00100374">
      <w:rPr>
        <w:rFonts w:ascii="Arial" w:hAnsi="Arial" w:cs="Arial"/>
        <w:b/>
        <w:bCs/>
        <w:color w:val="365F91" w:themeColor="accent1" w:themeShade="BF"/>
        <w:sz w:val="16"/>
        <w:szCs w:val="19"/>
      </w:rPr>
      <w:tab/>
    </w:r>
  </w:p>
  <w:p w14:paraId="35A3A769" w14:textId="77777777" w:rsidR="00ED3A56" w:rsidRDefault="00ED3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FC8"/>
    <w:multiLevelType w:val="hybridMultilevel"/>
    <w:tmpl w:val="31061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BC2F84"/>
    <w:multiLevelType w:val="hybridMultilevel"/>
    <w:tmpl w:val="19FEAE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5112B4C"/>
    <w:multiLevelType w:val="hybridMultilevel"/>
    <w:tmpl w:val="B824B426"/>
    <w:lvl w:ilvl="0" w:tplc="CD141764">
      <w:start w:val="1"/>
      <w:numFmt w:val="lowerRoman"/>
      <w:lvlText w:val="%1)"/>
      <w:lvlJc w:val="left"/>
      <w:pPr>
        <w:ind w:left="1540" w:hanging="720"/>
      </w:pPr>
      <w:rPr>
        <w:rFonts w:hint="default"/>
      </w:rPr>
    </w:lvl>
    <w:lvl w:ilvl="1" w:tplc="18090019" w:tentative="1">
      <w:start w:val="1"/>
      <w:numFmt w:val="lowerLetter"/>
      <w:lvlText w:val="%2."/>
      <w:lvlJc w:val="left"/>
      <w:pPr>
        <w:ind w:left="1900" w:hanging="360"/>
      </w:pPr>
    </w:lvl>
    <w:lvl w:ilvl="2" w:tplc="1809001B" w:tentative="1">
      <w:start w:val="1"/>
      <w:numFmt w:val="lowerRoman"/>
      <w:lvlText w:val="%3."/>
      <w:lvlJc w:val="right"/>
      <w:pPr>
        <w:ind w:left="2620" w:hanging="180"/>
      </w:pPr>
    </w:lvl>
    <w:lvl w:ilvl="3" w:tplc="1809000F" w:tentative="1">
      <w:start w:val="1"/>
      <w:numFmt w:val="decimal"/>
      <w:lvlText w:val="%4."/>
      <w:lvlJc w:val="left"/>
      <w:pPr>
        <w:ind w:left="3340" w:hanging="360"/>
      </w:pPr>
    </w:lvl>
    <w:lvl w:ilvl="4" w:tplc="18090019" w:tentative="1">
      <w:start w:val="1"/>
      <w:numFmt w:val="lowerLetter"/>
      <w:lvlText w:val="%5."/>
      <w:lvlJc w:val="left"/>
      <w:pPr>
        <w:ind w:left="4060" w:hanging="360"/>
      </w:pPr>
    </w:lvl>
    <w:lvl w:ilvl="5" w:tplc="1809001B" w:tentative="1">
      <w:start w:val="1"/>
      <w:numFmt w:val="lowerRoman"/>
      <w:lvlText w:val="%6."/>
      <w:lvlJc w:val="right"/>
      <w:pPr>
        <w:ind w:left="4780" w:hanging="180"/>
      </w:pPr>
    </w:lvl>
    <w:lvl w:ilvl="6" w:tplc="1809000F" w:tentative="1">
      <w:start w:val="1"/>
      <w:numFmt w:val="decimal"/>
      <w:lvlText w:val="%7."/>
      <w:lvlJc w:val="left"/>
      <w:pPr>
        <w:ind w:left="5500" w:hanging="360"/>
      </w:pPr>
    </w:lvl>
    <w:lvl w:ilvl="7" w:tplc="18090019" w:tentative="1">
      <w:start w:val="1"/>
      <w:numFmt w:val="lowerLetter"/>
      <w:lvlText w:val="%8."/>
      <w:lvlJc w:val="left"/>
      <w:pPr>
        <w:ind w:left="6220" w:hanging="360"/>
      </w:pPr>
    </w:lvl>
    <w:lvl w:ilvl="8" w:tplc="1809001B" w:tentative="1">
      <w:start w:val="1"/>
      <w:numFmt w:val="lowerRoman"/>
      <w:lvlText w:val="%9."/>
      <w:lvlJc w:val="right"/>
      <w:pPr>
        <w:ind w:left="6940" w:hanging="180"/>
      </w:pPr>
    </w:lvl>
  </w:abstractNum>
  <w:abstractNum w:abstractNumId="3" w15:restartNumberingAfterBreak="0">
    <w:nsid w:val="2A232B1F"/>
    <w:multiLevelType w:val="hybridMultilevel"/>
    <w:tmpl w:val="F31C2F5A"/>
    <w:lvl w:ilvl="0" w:tplc="FEF46B78">
      <w:start w:val="1"/>
      <w:numFmt w:val="decimal"/>
      <w:lvlText w:val="%1."/>
      <w:lvlJc w:val="left"/>
      <w:pPr>
        <w:ind w:left="460" w:hanging="360"/>
      </w:pPr>
      <w:rPr>
        <w:rFonts w:ascii="Arial" w:eastAsia="Arial" w:hAnsi="Arial" w:cs="Arial" w:hint="default"/>
        <w:b/>
        <w:bCs/>
        <w:spacing w:val="-1"/>
        <w:w w:val="100"/>
        <w:sz w:val="22"/>
        <w:szCs w:val="22"/>
        <w:lang w:val="en-IE" w:eastAsia="en-US" w:bidi="ar-SA"/>
      </w:rPr>
    </w:lvl>
    <w:lvl w:ilvl="1" w:tplc="6518B16C">
      <w:start w:val="1"/>
      <w:numFmt w:val="lowerRoman"/>
      <w:lvlText w:val="%2)"/>
      <w:lvlJc w:val="left"/>
      <w:pPr>
        <w:ind w:left="820" w:hanging="360"/>
      </w:pPr>
      <w:rPr>
        <w:rFonts w:ascii="Calibri" w:eastAsia="Calibri" w:hAnsi="Calibri" w:cs="Calibri" w:hint="default"/>
        <w:spacing w:val="-1"/>
        <w:w w:val="100"/>
        <w:sz w:val="22"/>
        <w:szCs w:val="22"/>
        <w:lang w:val="en-IE" w:eastAsia="en-US" w:bidi="ar-SA"/>
      </w:rPr>
    </w:lvl>
    <w:lvl w:ilvl="2" w:tplc="0464D070">
      <w:numFmt w:val="bullet"/>
      <w:lvlText w:val="•"/>
      <w:lvlJc w:val="left"/>
      <w:pPr>
        <w:ind w:left="1825" w:hanging="360"/>
      </w:pPr>
      <w:rPr>
        <w:rFonts w:hint="default"/>
        <w:lang w:val="en-IE" w:eastAsia="en-US" w:bidi="ar-SA"/>
      </w:rPr>
    </w:lvl>
    <w:lvl w:ilvl="3" w:tplc="18085886">
      <w:numFmt w:val="bullet"/>
      <w:lvlText w:val="•"/>
      <w:lvlJc w:val="left"/>
      <w:pPr>
        <w:ind w:left="2830" w:hanging="360"/>
      </w:pPr>
      <w:rPr>
        <w:rFonts w:hint="default"/>
        <w:lang w:val="en-IE" w:eastAsia="en-US" w:bidi="ar-SA"/>
      </w:rPr>
    </w:lvl>
    <w:lvl w:ilvl="4" w:tplc="875EC26E">
      <w:numFmt w:val="bullet"/>
      <w:lvlText w:val="•"/>
      <w:lvlJc w:val="left"/>
      <w:pPr>
        <w:ind w:left="3835" w:hanging="360"/>
      </w:pPr>
      <w:rPr>
        <w:rFonts w:hint="default"/>
        <w:lang w:val="en-IE" w:eastAsia="en-US" w:bidi="ar-SA"/>
      </w:rPr>
    </w:lvl>
    <w:lvl w:ilvl="5" w:tplc="A4084884">
      <w:numFmt w:val="bullet"/>
      <w:lvlText w:val="•"/>
      <w:lvlJc w:val="left"/>
      <w:pPr>
        <w:ind w:left="4840" w:hanging="360"/>
      </w:pPr>
      <w:rPr>
        <w:rFonts w:hint="default"/>
        <w:lang w:val="en-IE" w:eastAsia="en-US" w:bidi="ar-SA"/>
      </w:rPr>
    </w:lvl>
    <w:lvl w:ilvl="6" w:tplc="7EACF27E">
      <w:numFmt w:val="bullet"/>
      <w:lvlText w:val="•"/>
      <w:lvlJc w:val="left"/>
      <w:pPr>
        <w:ind w:left="5845" w:hanging="360"/>
      </w:pPr>
      <w:rPr>
        <w:rFonts w:hint="default"/>
        <w:lang w:val="en-IE" w:eastAsia="en-US" w:bidi="ar-SA"/>
      </w:rPr>
    </w:lvl>
    <w:lvl w:ilvl="7" w:tplc="971A3FA0">
      <w:numFmt w:val="bullet"/>
      <w:lvlText w:val="•"/>
      <w:lvlJc w:val="left"/>
      <w:pPr>
        <w:ind w:left="6850" w:hanging="360"/>
      </w:pPr>
      <w:rPr>
        <w:rFonts w:hint="default"/>
        <w:lang w:val="en-IE" w:eastAsia="en-US" w:bidi="ar-SA"/>
      </w:rPr>
    </w:lvl>
    <w:lvl w:ilvl="8" w:tplc="550AF0A6">
      <w:numFmt w:val="bullet"/>
      <w:lvlText w:val="•"/>
      <w:lvlJc w:val="left"/>
      <w:pPr>
        <w:ind w:left="7856" w:hanging="360"/>
      </w:pPr>
      <w:rPr>
        <w:rFonts w:hint="default"/>
        <w:lang w:val="en-IE" w:eastAsia="en-US" w:bidi="ar-SA"/>
      </w:rPr>
    </w:lvl>
  </w:abstractNum>
  <w:abstractNum w:abstractNumId="4" w15:restartNumberingAfterBreak="0">
    <w:nsid w:val="2B5B7E59"/>
    <w:multiLevelType w:val="hybridMultilevel"/>
    <w:tmpl w:val="0C268432"/>
    <w:lvl w:ilvl="0" w:tplc="0ABE8F0A">
      <w:start w:val="1"/>
      <w:numFmt w:val="decimal"/>
      <w:lvlText w:val="%1."/>
      <w:lvlJc w:val="left"/>
      <w:pPr>
        <w:ind w:left="360" w:hanging="360"/>
      </w:pPr>
      <w:rPr>
        <w:rFonts w:hint="default"/>
        <w:b/>
        <w:b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8403C7B"/>
    <w:multiLevelType w:val="hybridMultilevel"/>
    <w:tmpl w:val="48D45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A4A3B76"/>
    <w:multiLevelType w:val="hybridMultilevel"/>
    <w:tmpl w:val="DAD498DA"/>
    <w:lvl w:ilvl="0" w:tplc="4C2CC974">
      <w:numFmt w:val="bullet"/>
      <w:lvlText w:val=""/>
      <w:lvlJc w:val="left"/>
      <w:pPr>
        <w:ind w:left="820" w:hanging="360"/>
      </w:pPr>
      <w:rPr>
        <w:rFonts w:ascii="Symbol" w:eastAsia="Symbol" w:hAnsi="Symbol" w:cs="Symbol" w:hint="default"/>
        <w:w w:val="100"/>
        <w:sz w:val="22"/>
        <w:szCs w:val="22"/>
        <w:lang w:val="en-IE" w:eastAsia="en-US" w:bidi="ar-SA"/>
      </w:rPr>
    </w:lvl>
    <w:lvl w:ilvl="1" w:tplc="131424FA">
      <w:numFmt w:val="bullet"/>
      <w:lvlText w:val="•"/>
      <w:lvlJc w:val="left"/>
      <w:pPr>
        <w:ind w:left="1724" w:hanging="360"/>
      </w:pPr>
      <w:rPr>
        <w:rFonts w:hint="default"/>
        <w:lang w:val="en-IE" w:eastAsia="en-US" w:bidi="ar-SA"/>
      </w:rPr>
    </w:lvl>
    <w:lvl w:ilvl="2" w:tplc="F90E31C0">
      <w:numFmt w:val="bullet"/>
      <w:lvlText w:val="•"/>
      <w:lvlJc w:val="left"/>
      <w:pPr>
        <w:ind w:left="2629" w:hanging="360"/>
      </w:pPr>
      <w:rPr>
        <w:rFonts w:hint="default"/>
        <w:lang w:val="en-IE" w:eastAsia="en-US" w:bidi="ar-SA"/>
      </w:rPr>
    </w:lvl>
    <w:lvl w:ilvl="3" w:tplc="1EEA3BF4">
      <w:numFmt w:val="bullet"/>
      <w:lvlText w:val="•"/>
      <w:lvlJc w:val="left"/>
      <w:pPr>
        <w:ind w:left="3533" w:hanging="360"/>
      </w:pPr>
      <w:rPr>
        <w:rFonts w:hint="default"/>
        <w:lang w:val="en-IE" w:eastAsia="en-US" w:bidi="ar-SA"/>
      </w:rPr>
    </w:lvl>
    <w:lvl w:ilvl="4" w:tplc="6C8EE8C2">
      <w:numFmt w:val="bullet"/>
      <w:lvlText w:val="•"/>
      <w:lvlJc w:val="left"/>
      <w:pPr>
        <w:ind w:left="4438" w:hanging="360"/>
      </w:pPr>
      <w:rPr>
        <w:rFonts w:hint="default"/>
        <w:lang w:val="en-IE" w:eastAsia="en-US" w:bidi="ar-SA"/>
      </w:rPr>
    </w:lvl>
    <w:lvl w:ilvl="5" w:tplc="1496395E">
      <w:numFmt w:val="bullet"/>
      <w:lvlText w:val="•"/>
      <w:lvlJc w:val="left"/>
      <w:pPr>
        <w:ind w:left="5343" w:hanging="360"/>
      </w:pPr>
      <w:rPr>
        <w:rFonts w:hint="default"/>
        <w:lang w:val="en-IE" w:eastAsia="en-US" w:bidi="ar-SA"/>
      </w:rPr>
    </w:lvl>
    <w:lvl w:ilvl="6" w:tplc="21B6C1C6">
      <w:numFmt w:val="bullet"/>
      <w:lvlText w:val="•"/>
      <w:lvlJc w:val="left"/>
      <w:pPr>
        <w:ind w:left="6247" w:hanging="360"/>
      </w:pPr>
      <w:rPr>
        <w:rFonts w:hint="default"/>
        <w:lang w:val="en-IE" w:eastAsia="en-US" w:bidi="ar-SA"/>
      </w:rPr>
    </w:lvl>
    <w:lvl w:ilvl="7" w:tplc="530A354E">
      <w:numFmt w:val="bullet"/>
      <w:lvlText w:val="•"/>
      <w:lvlJc w:val="left"/>
      <w:pPr>
        <w:ind w:left="7152" w:hanging="360"/>
      </w:pPr>
      <w:rPr>
        <w:rFonts w:hint="default"/>
        <w:lang w:val="en-IE" w:eastAsia="en-US" w:bidi="ar-SA"/>
      </w:rPr>
    </w:lvl>
    <w:lvl w:ilvl="8" w:tplc="43A6B016">
      <w:numFmt w:val="bullet"/>
      <w:lvlText w:val="•"/>
      <w:lvlJc w:val="left"/>
      <w:pPr>
        <w:ind w:left="8057" w:hanging="360"/>
      </w:pPr>
      <w:rPr>
        <w:rFonts w:hint="default"/>
        <w:lang w:val="en-IE" w:eastAsia="en-US" w:bidi="ar-SA"/>
      </w:rPr>
    </w:lvl>
  </w:abstractNum>
  <w:abstractNum w:abstractNumId="7" w15:restartNumberingAfterBreak="0">
    <w:nsid w:val="52007F11"/>
    <w:multiLevelType w:val="hybridMultilevel"/>
    <w:tmpl w:val="6CE0425E"/>
    <w:lvl w:ilvl="0" w:tplc="5EECED44">
      <w:start w:val="1"/>
      <w:numFmt w:val="bullet"/>
      <w:lvlText w:val=""/>
      <w:lvlJc w:val="left"/>
      <w:pPr>
        <w:ind w:left="720" w:hanging="360"/>
      </w:pPr>
      <w:rPr>
        <w:rFonts w:ascii="Wingdings" w:hAnsi="Wingdings" w:hint="default"/>
        <w:b/>
        <w:bCs/>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805896"/>
    <w:multiLevelType w:val="hybridMultilevel"/>
    <w:tmpl w:val="9BCA3308"/>
    <w:lvl w:ilvl="0" w:tplc="0A060BA2">
      <w:numFmt w:val="bullet"/>
      <w:lvlText w:val=""/>
      <w:lvlJc w:val="left"/>
      <w:pPr>
        <w:ind w:left="888" w:hanging="360"/>
      </w:pPr>
      <w:rPr>
        <w:rFonts w:ascii="Symbol" w:eastAsia="Symbol" w:hAnsi="Symbol" w:cs="Symbol" w:hint="default"/>
        <w:w w:val="100"/>
        <w:sz w:val="24"/>
        <w:szCs w:val="24"/>
        <w:lang w:val="en-IE" w:eastAsia="en-US" w:bidi="ar-SA"/>
      </w:rPr>
    </w:lvl>
    <w:lvl w:ilvl="1" w:tplc="8A044EE8">
      <w:numFmt w:val="bullet"/>
      <w:lvlText w:val="•"/>
      <w:lvlJc w:val="left"/>
      <w:pPr>
        <w:ind w:left="1792" w:hanging="360"/>
      </w:pPr>
      <w:rPr>
        <w:rFonts w:hint="default"/>
        <w:lang w:val="en-IE" w:eastAsia="en-US" w:bidi="ar-SA"/>
      </w:rPr>
    </w:lvl>
    <w:lvl w:ilvl="2" w:tplc="6AF23D02">
      <w:numFmt w:val="bullet"/>
      <w:lvlText w:val="•"/>
      <w:lvlJc w:val="left"/>
      <w:pPr>
        <w:ind w:left="2697" w:hanging="360"/>
      </w:pPr>
      <w:rPr>
        <w:rFonts w:hint="default"/>
        <w:lang w:val="en-IE" w:eastAsia="en-US" w:bidi="ar-SA"/>
      </w:rPr>
    </w:lvl>
    <w:lvl w:ilvl="3" w:tplc="036A5CAE">
      <w:numFmt w:val="bullet"/>
      <w:lvlText w:val="•"/>
      <w:lvlJc w:val="left"/>
      <w:pPr>
        <w:ind w:left="3601" w:hanging="360"/>
      </w:pPr>
      <w:rPr>
        <w:rFonts w:hint="default"/>
        <w:lang w:val="en-IE" w:eastAsia="en-US" w:bidi="ar-SA"/>
      </w:rPr>
    </w:lvl>
    <w:lvl w:ilvl="4" w:tplc="E29ADD06">
      <w:numFmt w:val="bullet"/>
      <w:lvlText w:val="•"/>
      <w:lvlJc w:val="left"/>
      <w:pPr>
        <w:ind w:left="4506" w:hanging="360"/>
      </w:pPr>
      <w:rPr>
        <w:rFonts w:hint="default"/>
        <w:lang w:val="en-IE" w:eastAsia="en-US" w:bidi="ar-SA"/>
      </w:rPr>
    </w:lvl>
    <w:lvl w:ilvl="5" w:tplc="C60C3F06">
      <w:numFmt w:val="bullet"/>
      <w:lvlText w:val="•"/>
      <w:lvlJc w:val="left"/>
      <w:pPr>
        <w:ind w:left="5411" w:hanging="360"/>
      </w:pPr>
      <w:rPr>
        <w:rFonts w:hint="default"/>
        <w:lang w:val="en-IE" w:eastAsia="en-US" w:bidi="ar-SA"/>
      </w:rPr>
    </w:lvl>
    <w:lvl w:ilvl="6" w:tplc="58DEBE96">
      <w:numFmt w:val="bullet"/>
      <w:lvlText w:val="•"/>
      <w:lvlJc w:val="left"/>
      <w:pPr>
        <w:ind w:left="6315" w:hanging="360"/>
      </w:pPr>
      <w:rPr>
        <w:rFonts w:hint="default"/>
        <w:lang w:val="en-IE" w:eastAsia="en-US" w:bidi="ar-SA"/>
      </w:rPr>
    </w:lvl>
    <w:lvl w:ilvl="7" w:tplc="2D02FF4E">
      <w:numFmt w:val="bullet"/>
      <w:lvlText w:val="•"/>
      <w:lvlJc w:val="left"/>
      <w:pPr>
        <w:ind w:left="7220" w:hanging="360"/>
      </w:pPr>
      <w:rPr>
        <w:rFonts w:hint="default"/>
        <w:lang w:val="en-IE" w:eastAsia="en-US" w:bidi="ar-SA"/>
      </w:rPr>
    </w:lvl>
    <w:lvl w:ilvl="8" w:tplc="EB884F9A">
      <w:numFmt w:val="bullet"/>
      <w:lvlText w:val="•"/>
      <w:lvlJc w:val="left"/>
      <w:pPr>
        <w:ind w:left="8125" w:hanging="360"/>
      </w:pPr>
      <w:rPr>
        <w:rFonts w:hint="default"/>
        <w:lang w:val="en-IE" w:eastAsia="en-US" w:bidi="ar-SA"/>
      </w:rPr>
    </w:lvl>
  </w:abstractNum>
  <w:abstractNum w:abstractNumId="9" w15:restartNumberingAfterBreak="0">
    <w:nsid w:val="67F747BC"/>
    <w:multiLevelType w:val="hybridMultilevel"/>
    <w:tmpl w:val="79E4B88C"/>
    <w:lvl w:ilvl="0" w:tplc="1809000F">
      <w:start w:val="1"/>
      <w:numFmt w:val="decimal"/>
      <w:lvlText w:val="%1."/>
      <w:lvlJc w:val="left"/>
      <w:pPr>
        <w:ind w:left="819" w:hanging="360"/>
      </w:pPr>
    </w:lvl>
    <w:lvl w:ilvl="1" w:tplc="18090019" w:tentative="1">
      <w:start w:val="1"/>
      <w:numFmt w:val="lowerLetter"/>
      <w:lvlText w:val="%2."/>
      <w:lvlJc w:val="left"/>
      <w:pPr>
        <w:ind w:left="1539" w:hanging="360"/>
      </w:pPr>
    </w:lvl>
    <w:lvl w:ilvl="2" w:tplc="1809001B" w:tentative="1">
      <w:start w:val="1"/>
      <w:numFmt w:val="lowerRoman"/>
      <w:lvlText w:val="%3."/>
      <w:lvlJc w:val="right"/>
      <w:pPr>
        <w:ind w:left="2259" w:hanging="180"/>
      </w:pPr>
    </w:lvl>
    <w:lvl w:ilvl="3" w:tplc="1809000F" w:tentative="1">
      <w:start w:val="1"/>
      <w:numFmt w:val="decimal"/>
      <w:lvlText w:val="%4."/>
      <w:lvlJc w:val="left"/>
      <w:pPr>
        <w:ind w:left="2979" w:hanging="360"/>
      </w:pPr>
    </w:lvl>
    <w:lvl w:ilvl="4" w:tplc="18090019" w:tentative="1">
      <w:start w:val="1"/>
      <w:numFmt w:val="lowerLetter"/>
      <w:lvlText w:val="%5."/>
      <w:lvlJc w:val="left"/>
      <w:pPr>
        <w:ind w:left="3699" w:hanging="360"/>
      </w:pPr>
    </w:lvl>
    <w:lvl w:ilvl="5" w:tplc="1809001B" w:tentative="1">
      <w:start w:val="1"/>
      <w:numFmt w:val="lowerRoman"/>
      <w:lvlText w:val="%6."/>
      <w:lvlJc w:val="right"/>
      <w:pPr>
        <w:ind w:left="4419" w:hanging="180"/>
      </w:pPr>
    </w:lvl>
    <w:lvl w:ilvl="6" w:tplc="1809000F" w:tentative="1">
      <w:start w:val="1"/>
      <w:numFmt w:val="decimal"/>
      <w:lvlText w:val="%7."/>
      <w:lvlJc w:val="left"/>
      <w:pPr>
        <w:ind w:left="5139" w:hanging="360"/>
      </w:pPr>
    </w:lvl>
    <w:lvl w:ilvl="7" w:tplc="18090019" w:tentative="1">
      <w:start w:val="1"/>
      <w:numFmt w:val="lowerLetter"/>
      <w:lvlText w:val="%8."/>
      <w:lvlJc w:val="left"/>
      <w:pPr>
        <w:ind w:left="5859" w:hanging="360"/>
      </w:pPr>
    </w:lvl>
    <w:lvl w:ilvl="8" w:tplc="1809001B" w:tentative="1">
      <w:start w:val="1"/>
      <w:numFmt w:val="lowerRoman"/>
      <w:lvlText w:val="%9."/>
      <w:lvlJc w:val="right"/>
      <w:pPr>
        <w:ind w:left="6579" w:hanging="180"/>
      </w:pPr>
    </w:lvl>
  </w:abstractNum>
  <w:abstractNum w:abstractNumId="10" w15:restartNumberingAfterBreak="0">
    <w:nsid w:val="790D40A6"/>
    <w:multiLevelType w:val="hybridMultilevel"/>
    <w:tmpl w:val="D8305E76"/>
    <w:lvl w:ilvl="0" w:tplc="58C4B13C">
      <w:numFmt w:val="bullet"/>
      <w:lvlText w:val=""/>
      <w:lvlJc w:val="left"/>
      <w:pPr>
        <w:ind w:left="820" w:hanging="360"/>
      </w:pPr>
      <w:rPr>
        <w:rFonts w:ascii="Symbol" w:eastAsia="Symbol" w:hAnsi="Symbol" w:cs="Symbol" w:hint="default"/>
        <w:w w:val="100"/>
        <w:sz w:val="24"/>
        <w:szCs w:val="24"/>
        <w:lang w:val="en-IE" w:eastAsia="en-US" w:bidi="ar-SA"/>
      </w:rPr>
    </w:lvl>
    <w:lvl w:ilvl="1" w:tplc="E7F06A2C">
      <w:numFmt w:val="bullet"/>
      <w:lvlText w:val="•"/>
      <w:lvlJc w:val="left"/>
      <w:pPr>
        <w:ind w:left="1724" w:hanging="360"/>
      </w:pPr>
      <w:rPr>
        <w:rFonts w:hint="default"/>
        <w:lang w:val="en-IE" w:eastAsia="en-US" w:bidi="ar-SA"/>
      </w:rPr>
    </w:lvl>
    <w:lvl w:ilvl="2" w:tplc="B9128E5A">
      <w:numFmt w:val="bullet"/>
      <w:lvlText w:val="•"/>
      <w:lvlJc w:val="left"/>
      <w:pPr>
        <w:ind w:left="2629" w:hanging="360"/>
      </w:pPr>
      <w:rPr>
        <w:rFonts w:hint="default"/>
        <w:lang w:val="en-IE" w:eastAsia="en-US" w:bidi="ar-SA"/>
      </w:rPr>
    </w:lvl>
    <w:lvl w:ilvl="3" w:tplc="7AD6CDD4">
      <w:numFmt w:val="bullet"/>
      <w:lvlText w:val="•"/>
      <w:lvlJc w:val="left"/>
      <w:pPr>
        <w:ind w:left="3533" w:hanging="360"/>
      </w:pPr>
      <w:rPr>
        <w:rFonts w:hint="default"/>
        <w:lang w:val="en-IE" w:eastAsia="en-US" w:bidi="ar-SA"/>
      </w:rPr>
    </w:lvl>
    <w:lvl w:ilvl="4" w:tplc="F604B716">
      <w:numFmt w:val="bullet"/>
      <w:lvlText w:val="•"/>
      <w:lvlJc w:val="left"/>
      <w:pPr>
        <w:ind w:left="4438" w:hanging="360"/>
      </w:pPr>
      <w:rPr>
        <w:rFonts w:hint="default"/>
        <w:lang w:val="en-IE" w:eastAsia="en-US" w:bidi="ar-SA"/>
      </w:rPr>
    </w:lvl>
    <w:lvl w:ilvl="5" w:tplc="681A02FA">
      <w:numFmt w:val="bullet"/>
      <w:lvlText w:val="•"/>
      <w:lvlJc w:val="left"/>
      <w:pPr>
        <w:ind w:left="5343" w:hanging="360"/>
      </w:pPr>
      <w:rPr>
        <w:rFonts w:hint="default"/>
        <w:lang w:val="en-IE" w:eastAsia="en-US" w:bidi="ar-SA"/>
      </w:rPr>
    </w:lvl>
    <w:lvl w:ilvl="6" w:tplc="894827E4">
      <w:numFmt w:val="bullet"/>
      <w:lvlText w:val="•"/>
      <w:lvlJc w:val="left"/>
      <w:pPr>
        <w:ind w:left="6247" w:hanging="360"/>
      </w:pPr>
      <w:rPr>
        <w:rFonts w:hint="default"/>
        <w:lang w:val="en-IE" w:eastAsia="en-US" w:bidi="ar-SA"/>
      </w:rPr>
    </w:lvl>
    <w:lvl w:ilvl="7" w:tplc="C2E6A2CA">
      <w:numFmt w:val="bullet"/>
      <w:lvlText w:val="•"/>
      <w:lvlJc w:val="left"/>
      <w:pPr>
        <w:ind w:left="7152" w:hanging="360"/>
      </w:pPr>
      <w:rPr>
        <w:rFonts w:hint="default"/>
        <w:lang w:val="en-IE" w:eastAsia="en-US" w:bidi="ar-SA"/>
      </w:rPr>
    </w:lvl>
    <w:lvl w:ilvl="8" w:tplc="D15C5900">
      <w:numFmt w:val="bullet"/>
      <w:lvlText w:val="•"/>
      <w:lvlJc w:val="left"/>
      <w:pPr>
        <w:ind w:left="8057" w:hanging="360"/>
      </w:pPr>
      <w:rPr>
        <w:rFonts w:hint="default"/>
        <w:lang w:val="en-IE" w:eastAsia="en-US" w:bidi="ar-SA"/>
      </w:rPr>
    </w:lvl>
  </w:abstractNum>
  <w:num w:numId="1" w16cid:durableId="939024334">
    <w:abstractNumId w:val="4"/>
  </w:num>
  <w:num w:numId="2" w16cid:durableId="114301504">
    <w:abstractNumId w:val="1"/>
  </w:num>
  <w:num w:numId="3" w16cid:durableId="1864707095">
    <w:abstractNumId w:val="6"/>
  </w:num>
  <w:num w:numId="4" w16cid:durableId="494608507">
    <w:abstractNumId w:val="10"/>
  </w:num>
  <w:num w:numId="5" w16cid:durableId="1586723065">
    <w:abstractNumId w:val="8"/>
  </w:num>
  <w:num w:numId="6" w16cid:durableId="1716079698">
    <w:abstractNumId w:val="3"/>
  </w:num>
  <w:num w:numId="7" w16cid:durableId="810443285">
    <w:abstractNumId w:val="5"/>
  </w:num>
  <w:num w:numId="8" w16cid:durableId="2110737583">
    <w:abstractNumId w:val="0"/>
  </w:num>
  <w:num w:numId="9" w16cid:durableId="173686079">
    <w:abstractNumId w:val="7"/>
  </w:num>
  <w:num w:numId="10" w16cid:durableId="715544188">
    <w:abstractNumId w:val="9"/>
  </w:num>
  <w:num w:numId="11" w16cid:durableId="21339423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F1"/>
    <w:rsid w:val="000056FC"/>
    <w:rsid w:val="00006836"/>
    <w:rsid w:val="00010CA8"/>
    <w:rsid w:val="000133D7"/>
    <w:rsid w:val="00014476"/>
    <w:rsid w:val="00020BD7"/>
    <w:rsid w:val="00021B74"/>
    <w:rsid w:val="00021D51"/>
    <w:rsid w:val="00023873"/>
    <w:rsid w:val="0002595F"/>
    <w:rsid w:val="00032918"/>
    <w:rsid w:val="00035133"/>
    <w:rsid w:val="00042323"/>
    <w:rsid w:val="00043287"/>
    <w:rsid w:val="000460C8"/>
    <w:rsid w:val="00046466"/>
    <w:rsid w:val="000470AB"/>
    <w:rsid w:val="00051A7B"/>
    <w:rsid w:val="00052694"/>
    <w:rsid w:val="000620B8"/>
    <w:rsid w:val="00062B57"/>
    <w:rsid w:val="00071E4F"/>
    <w:rsid w:val="000753DE"/>
    <w:rsid w:val="00075BBB"/>
    <w:rsid w:val="000779DF"/>
    <w:rsid w:val="0008061E"/>
    <w:rsid w:val="0008288E"/>
    <w:rsid w:val="00083890"/>
    <w:rsid w:val="00085B8F"/>
    <w:rsid w:val="00087D21"/>
    <w:rsid w:val="000929AE"/>
    <w:rsid w:val="00093DCB"/>
    <w:rsid w:val="000A1485"/>
    <w:rsid w:val="000B0159"/>
    <w:rsid w:val="000B1D08"/>
    <w:rsid w:val="000B590F"/>
    <w:rsid w:val="000C083A"/>
    <w:rsid w:val="000C0E2E"/>
    <w:rsid w:val="000C39E0"/>
    <w:rsid w:val="000C56A8"/>
    <w:rsid w:val="000C6652"/>
    <w:rsid w:val="000D1B83"/>
    <w:rsid w:val="000D3553"/>
    <w:rsid w:val="000D658C"/>
    <w:rsid w:val="000E0C7B"/>
    <w:rsid w:val="000E1D68"/>
    <w:rsid w:val="000E3324"/>
    <w:rsid w:val="000E4BD9"/>
    <w:rsid w:val="000E705C"/>
    <w:rsid w:val="000F010C"/>
    <w:rsid w:val="000F27EB"/>
    <w:rsid w:val="000F73AF"/>
    <w:rsid w:val="00100483"/>
    <w:rsid w:val="00102707"/>
    <w:rsid w:val="001030D0"/>
    <w:rsid w:val="00107DC6"/>
    <w:rsid w:val="001126FE"/>
    <w:rsid w:val="001154D4"/>
    <w:rsid w:val="00120630"/>
    <w:rsid w:val="001242C4"/>
    <w:rsid w:val="0012563B"/>
    <w:rsid w:val="00125C6B"/>
    <w:rsid w:val="00126327"/>
    <w:rsid w:val="001267FA"/>
    <w:rsid w:val="001278A1"/>
    <w:rsid w:val="00127C81"/>
    <w:rsid w:val="0013083D"/>
    <w:rsid w:val="00132E2B"/>
    <w:rsid w:val="001340F1"/>
    <w:rsid w:val="00135ECC"/>
    <w:rsid w:val="0014276A"/>
    <w:rsid w:val="00150562"/>
    <w:rsid w:val="00157E7D"/>
    <w:rsid w:val="00162BD3"/>
    <w:rsid w:val="0017083C"/>
    <w:rsid w:val="00170C38"/>
    <w:rsid w:val="0017322F"/>
    <w:rsid w:val="00175F41"/>
    <w:rsid w:val="00175F8D"/>
    <w:rsid w:val="00176A9E"/>
    <w:rsid w:val="001803CC"/>
    <w:rsid w:val="00180759"/>
    <w:rsid w:val="001816B7"/>
    <w:rsid w:val="00182323"/>
    <w:rsid w:val="00182D7C"/>
    <w:rsid w:val="001867D0"/>
    <w:rsid w:val="00187DF0"/>
    <w:rsid w:val="00187F24"/>
    <w:rsid w:val="00191210"/>
    <w:rsid w:val="00194630"/>
    <w:rsid w:val="001A123B"/>
    <w:rsid w:val="001A63E8"/>
    <w:rsid w:val="001B0C98"/>
    <w:rsid w:val="001C2435"/>
    <w:rsid w:val="001D02CA"/>
    <w:rsid w:val="001D47B7"/>
    <w:rsid w:val="001D60B8"/>
    <w:rsid w:val="001E023A"/>
    <w:rsid w:val="001E0BDF"/>
    <w:rsid w:val="001E4B4C"/>
    <w:rsid w:val="001E531B"/>
    <w:rsid w:val="001F110F"/>
    <w:rsid w:val="001F30A1"/>
    <w:rsid w:val="001F3591"/>
    <w:rsid w:val="001F430C"/>
    <w:rsid w:val="001F539D"/>
    <w:rsid w:val="0020585D"/>
    <w:rsid w:val="002072B4"/>
    <w:rsid w:val="0021159B"/>
    <w:rsid w:val="002135E5"/>
    <w:rsid w:val="00214A85"/>
    <w:rsid w:val="00221433"/>
    <w:rsid w:val="0022568E"/>
    <w:rsid w:val="00225F5B"/>
    <w:rsid w:val="002266B7"/>
    <w:rsid w:val="00227724"/>
    <w:rsid w:val="00232021"/>
    <w:rsid w:val="00233CBC"/>
    <w:rsid w:val="0023586D"/>
    <w:rsid w:val="00237D96"/>
    <w:rsid w:val="00240173"/>
    <w:rsid w:val="00246A04"/>
    <w:rsid w:val="00246ECD"/>
    <w:rsid w:val="00250E9D"/>
    <w:rsid w:val="00251BCF"/>
    <w:rsid w:val="00252003"/>
    <w:rsid w:val="00256B65"/>
    <w:rsid w:val="00256F81"/>
    <w:rsid w:val="002607D5"/>
    <w:rsid w:val="00262E50"/>
    <w:rsid w:val="002676EC"/>
    <w:rsid w:val="00270FDE"/>
    <w:rsid w:val="00271197"/>
    <w:rsid w:val="002715B4"/>
    <w:rsid w:val="002745B9"/>
    <w:rsid w:val="002746B3"/>
    <w:rsid w:val="00275954"/>
    <w:rsid w:val="0027680B"/>
    <w:rsid w:val="00284A20"/>
    <w:rsid w:val="00286DB1"/>
    <w:rsid w:val="002913E4"/>
    <w:rsid w:val="00295344"/>
    <w:rsid w:val="002A079C"/>
    <w:rsid w:val="002A1B08"/>
    <w:rsid w:val="002A277B"/>
    <w:rsid w:val="002A3AC0"/>
    <w:rsid w:val="002A49E8"/>
    <w:rsid w:val="002A6748"/>
    <w:rsid w:val="002B0112"/>
    <w:rsid w:val="002B63B1"/>
    <w:rsid w:val="002C0712"/>
    <w:rsid w:val="002C4172"/>
    <w:rsid w:val="002C6509"/>
    <w:rsid w:val="002C674D"/>
    <w:rsid w:val="002C73B2"/>
    <w:rsid w:val="002D3DC1"/>
    <w:rsid w:val="002D3E8C"/>
    <w:rsid w:val="002D466A"/>
    <w:rsid w:val="002D5C3E"/>
    <w:rsid w:val="002D5EC7"/>
    <w:rsid w:val="002E26CC"/>
    <w:rsid w:val="002E27C9"/>
    <w:rsid w:val="002E2F18"/>
    <w:rsid w:val="002E3C6A"/>
    <w:rsid w:val="002E5B1E"/>
    <w:rsid w:val="002F0810"/>
    <w:rsid w:val="002F1F75"/>
    <w:rsid w:val="002F324B"/>
    <w:rsid w:val="002F3FF7"/>
    <w:rsid w:val="002F49F8"/>
    <w:rsid w:val="002F5E0E"/>
    <w:rsid w:val="002F76E2"/>
    <w:rsid w:val="00302854"/>
    <w:rsid w:val="00302866"/>
    <w:rsid w:val="00305D08"/>
    <w:rsid w:val="003106BB"/>
    <w:rsid w:val="00310867"/>
    <w:rsid w:val="00324106"/>
    <w:rsid w:val="00326EE9"/>
    <w:rsid w:val="003307FC"/>
    <w:rsid w:val="00330869"/>
    <w:rsid w:val="003320BA"/>
    <w:rsid w:val="0033501E"/>
    <w:rsid w:val="00337018"/>
    <w:rsid w:val="003372BA"/>
    <w:rsid w:val="00337CFC"/>
    <w:rsid w:val="00340DE4"/>
    <w:rsid w:val="00341D56"/>
    <w:rsid w:val="0034439E"/>
    <w:rsid w:val="00344F86"/>
    <w:rsid w:val="00346936"/>
    <w:rsid w:val="00351C0C"/>
    <w:rsid w:val="003522F7"/>
    <w:rsid w:val="0035310C"/>
    <w:rsid w:val="003537C8"/>
    <w:rsid w:val="003540AA"/>
    <w:rsid w:val="00355946"/>
    <w:rsid w:val="003561EE"/>
    <w:rsid w:val="00356BBF"/>
    <w:rsid w:val="00364D2E"/>
    <w:rsid w:val="00365E42"/>
    <w:rsid w:val="00371404"/>
    <w:rsid w:val="00372301"/>
    <w:rsid w:val="0037726C"/>
    <w:rsid w:val="003775AF"/>
    <w:rsid w:val="00380505"/>
    <w:rsid w:val="00382E3A"/>
    <w:rsid w:val="00383374"/>
    <w:rsid w:val="00383511"/>
    <w:rsid w:val="00383696"/>
    <w:rsid w:val="00384CB8"/>
    <w:rsid w:val="00386B78"/>
    <w:rsid w:val="0039347C"/>
    <w:rsid w:val="00394E8F"/>
    <w:rsid w:val="003975BD"/>
    <w:rsid w:val="0039766A"/>
    <w:rsid w:val="003A1D67"/>
    <w:rsid w:val="003A3A50"/>
    <w:rsid w:val="003A4C30"/>
    <w:rsid w:val="003A4F4E"/>
    <w:rsid w:val="003A60FB"/>
    <w:rsid w:val="003B413D"/>
    <w:rsid w:val="003B617B"/>
    <w:rsid w:val="003B6BF4"/>
    <w:rsid w:val="003C1CEE"/>
    <w:rsid w:val="003C347C"/>
    <w:rsid w:val="003C4022"/>
    <w:rsid w:val="003C4C00"/>
    <w:rsid w:val="003D2E6F"/>
    <w:rsid w:val="003D4671"/>
    <w:rsid w:val="003D557C"/>
    <w:rsid w:val="003D7A75"/>
    <w:rsid w:val="003E36F0"/>
    <w:rsid w:val="003F0C14"/>
    <w:rsid w:val="003F0D86"/>
    <w:rsid w:val="003F26CF"/>
    <w:rsid w:val="003F34C5"/>
    <w:rsid w:val="00400742"/>
    <w:rsid w:val="00403721"/>
    <w:rsid w:val="00404143"/>
    <w:rsid w:val="004056FA"/>
    <w:rsid w:val="00411583"/>
    <w:rsid w:val="00411CAC"/>
    <w:rsid w:val="00413225"/>
    <w:rsid w:val="004138BC"/>
    <w:rsid w:val="00414D29"/>
    <w:rsid w:val="00417554"/>
    <w:rsid w:val="00432FBE"/>
    <w:rsid w:val="00434235"/>
    <w:rsid w:val="00436963"/>
    <w:rsid w:val="004372EE"/>
    <w:rsid w:val="00437384"/>
    <w:rsid w:val="00437EF9"/>
    <w:rsid w:val="0044333C"/>
    <w:rsid w:val="004434BB"/>
    <w:rsid w:val="00450435"/>
    <w:rsid w:val="0045077A"/>
    <w:rsid w:val="0045100C"/>
    <w:rsid w:val="00451747"/>
    <w:rsid w:val="00456341"/>
    <w:rsid w:val="00456B11"/>
    <w:rsid w:val="00457F55"/>
    <w:rsid w:val="00465296"/>
    <w:rsid w:val="00466931"/>
    <w:rsid w:val="00472143"/>
    <w:rsid w:val="004738FB"/>
    <w:rsid w:val="00473959"/>
    <w:rsid w:val="0047486A"/>
    <w:rsid w:val="00480CC1"/>
    <w:rsid w:val="00481335"/>
    <w:rsid w:val="004813B2"/>
    <w:rsid w:val="00482221"/>
    <w:rsid w:val="00482777"/>
    <w:rsid w:val="004849D4"/>
    <w:rsid w:val="004871F8"/>
    <w:rsid w:val="00487BC5"/>
    <w:rsid w:val="00491783"/>
    <w:rsid w:val="00491B69"/>
    <w:rsid w:val="00494769"/>
    <w:rsid w:val="004A1443"/>
    <w:rsid w:val="004A2B14"/>
    <w:rsid w:val="004A4A8D"/>
    <w:rsid w:val="004B3202"/>
    <w:rsid w:val="004B462D"/>
    <w:rsid w:val="004C135E"/>
    <w:rsid w:val="004C3F57"/>
    <w:rsid w:val="004C6C11"/>
    <w:rsid w:val="004D141F"/>
    <w:rsid w:val="004D24BF"/>
    <w:rsid w:val="004D63DB"/>
    <w:rsid w:val="004E1AC6"/>
    <w:rsid w:val="004E4330"/>
    <w:rsid w:val="004E7318"/>
    <w:rsid w:val="004E7C63"/>
    <w:rsid w:val="004F069B"/>
    <w:rsid w:val="004F0824"/>
    <w:rsid w:val="004F1F91"/>
    <w:rsid w:val="004F22BC"/>
    <w:rsid w:val="004F25B8"/>
    <w:rsid w:val="004F2D5F"/>
    <w:rsid w:val="004F3A37"/>
    <w:rsid w:val="004F540D"/>
    <w:rsid w:val="004F60FE"/>
    <w:rsid w:val="004F76E4"/>
    <w:rsid w:val="004F77FA"/>
    <w:rsid w:val="005028A5"/>
    <w:rsid w:val="0050569B"/>
    <w:rsid w:val="00512771"/>
    <w:rsid w:val="005204B6"/>
    <w:rsid w:val="005249D6"/>
    <w:rsid w:val="00524D5E"/>
    <w:rsid w:val="00531B48"/>
    <w:rsid w:val="00534180"/>
    <w:rsid w:val="005342E5"/>
    <w:rsid w:val="005352A3"/>
    <w:rsid w:val="0054133F"/>
    <w:rsid w:val="005429AF"/>
    <w:rsid w:val="00543230"/>
    <w:rsid w:val="00546313"/>
    <w:rsid w:val="00555951"/>
    <w:rsid w:val="00560421"/>
    <w:rsid w:val="00560964"/>
    <w:rsid w:val="00573249"/>
    <w:rsid w:val="00573694"/>
    <w:rsid w:val="00575190"/>
    <w:rsid w:val="005801B3"/>
    <w:rsid w:val="005807F7"/>
    <w:rsid w:val="00585A05"/>
    <w:rsid w:val="0058740F"/>
    <w:rsid w:val="005876C1"/>
    <w:rsid w:val="00592150"/>
    <w:rsid w:val="005957EC"/>
    <w:rsid w:val="005961C8"/>
    <w:rsid w:val="005A00F9"/>
    <w:rsid w:val="005A0AEC"/>
    <w:rsid w:val="005A0C57"/>
    <w:rsid w:val="005A24B3"/>
    <w:rsid w:val="005A7EBE"/>
    <w:rsid w:val="005B0126"/>
    <w:rsid w:val="005B04BF"/>
    <w:rsid w:val="005B0E86"/>
    <w:rsid w:val="005B3DC4"/>
    <w:rsid w:val="005B56F2"/>
    <w:rsid w:val="005B5F72"/>
    <w:rsid w:val="005B7434"/>
    <w:rsid w:val="005D1D44"/>
    <w:rsid w:val="005D3BB2"/>
    <w:rsid w:val="005E197D"/>
    <w:rsid w:val="005E3270"/>
    <w:rsid w:val="005E54DB"/>
    <w:rsid w:val="005E56AA"/>
    <w:rsid w:val="005F18DA"/>
    <w:rsid w:val="005F3018"/>
    <w:rsid w:val="005F39BF"/>
    <w:rsid w:val="005F426A"/>
    <w:rsid w:val="005F48BC"/>
    <w:rsid w:val="005F5651"/>
    <w:rsid w:val="005F60DA"/>
    <w:rsid w:val="006010CE"/>
    <w:rsid w:val="006017F5"/>
    <w:rsid w:val="00606FB7"/>
    <w:rsid w:val="006079BC"/>
    <w:rsid w:val="00612862"/>
    <w:rsid w:val="00613DFF"/>
    <w:rsid w:val="00624AD3"/>
    <w:rsid w:val="006277E0"/>
    <w:rsid w:val="0063333D"/>
    <w:rsid w:val="0063609D"/>
    <w:rsid w:val="00636401"/>
    <w:rsid w:val="00637D1C"/>
    <w:rsid w:val="006426E6"/>
    <w:rsid w:val="00643799"/>
    <w:rsid w:val="0064578E"/>
    <w:rsid w:val="00646DEB"/>
    <w:rsid w:val="00647A48"/>
    <w:rsid w:val="00647A68"/>
    <w:rsid w:val="0066517E"/>
    <w:rsid w:val="00666719"/>
    <w:rsid w:val="00676F06"/>
    <w:rsid w:val="006808B3"/>
    <w:rsid w:val="006864F3"/>
    <w:rsid w:val="00692C79"/>
    <w:rsid w:val="00692FA2"/>
    <w:rsid w:val="006958B0"/>
    <w:rsid w:val="006979DD"/>
    <w:rsid w:val="006B0A63"/>
    <w:rsid w:val="006B0AD6"/>
    <w:rsid w:val="006B567A"/>
    <w:rsid w:val="006B643F"/>
    <w:rsid w:val="006B69FD"/>
    <w:rsid w:val="006C3D7E"/>
    <w:rsid w:val="006C577F"/>
    <w:rsid w:val="006C5E9D"/>
    <w:rsid w:val="006C6E3C"/>
    <w:rsid w:val="006D08B6"/>
    <w:rsid w:val="006D4367"/>
    <w:rsid w:val="006D7F36"/>
    <w:rsid w:val="006E2EC3"/>
    <w:rsid w:val="006E4C15"/>
    <w:rsid w:val="006E4D17"/>
    <w:rsid w:val="006E546C"/>
    <w:rsid w:val="006F1EAB"/>
    <w:rsid w:val="006F342A"/>
    <w:rsid w:val="00700975"/>
    <w:rsid w:val="00702091"/>
    <w:rsid w:val="00702E4E"/>
    <w:rsid w:val="00702EB4"/>
    <w:rsid w:val="0070647C"/>
    <w:rsid w:val="00706914"/>
    <w:rsid w:val="00706AE0"/>
    <w:rsid w:val="00707555"/>
    <w:rsid w:val="007119EC"/>
    <w:rsid w:val="00712B8E"/>
    <w:rsid w:val="00714EBC"/>
    <w:rsid w:val="0071549F"/>
    <w:rsid w:val="00720901"/>
    <w:rsid w:val="0072209A"/>
    <w:rsid w:val="007306D0"/>
    <w:rsid w:val="00730D31"/>
    <w:rsid w:val="0073188C"/>
    <w:rsid w:val="007323B6"/>
    <w:rsid w:val="00732482"/>
    <w:rsid w:val="00733EC0"/>
    <w:rsid w:val="0073477F"/>
    <w:rsid w:val="007353A4"/>
    <w:rsid w:val="00735508"/>
    <w:rsid w:val="00735863"/>
    <w:rsid w:val="007373CB"/>
    <w:rsid w:val="007378F3"/>
    <w:rsid w:val="007413A6"/>
    <w:rsid w:val="00751874"/>
    <w:rsid w:val="00756657"/>
    <w:rsid w:val="00757387"/>
    <w:rsid w:val="007601B4"/>
    <w:rsid w:val="00760B96"/>
    <w:rsid w:val="007654F2"/>
    <w:rsid w:val="00766FFE"/>
    <w:rsid w:val="00772ADF"/>
    <w:rsid w:val="00773F62"/>
    <w:rsid w:val="0077525A"/>
    <w:rsid w:val="00775854"/>
    <w:rsid w:val="007772FF"/>
    <w:rsid w:val="00777CF4"/>
    <w:rsid w:val="00782641"/>
    <w:rsid w:val="007831DD"/>
    <w:rsid w:val="00784FFA"/>
    <w:rsid w:val="007868F2"/>
    <w:rsid w:val="0078708B"/>
    <w:rsid w:val="007878F7"/>
    <w:rsid w:val="007907CA"/>
    <w:rsid w:val="00793CEF"/>
    <w:rsid w:val="00795C73"/>
    <w:rsid w:val="007A2529"/>
    <w:rsid w:val="007A4D1B"/>
    <w:rsid w:val="007A4FE7"/>
    <w:rsid w:val="007B2BD4"/>
    <w:rsid w:val="007B6277"/>
    <w:rsid w:val="007B679B"/>
    <w:rsid w:val="007C272C"/>
    <w:rsid w:val="007C5215"/>
    <w:rsid w:val="007C673E"/>
    <w:rsid w:val="007D032E"/>
    <w:rsid w:val="007D06D6"/>
    <w:rsid w:val="007D0B55"/>
    <w:rsid w:val="007D186C"/>
    <w:rsid w:val="007D21B1"/>
    <w:rsid w:val="007D2395"/>
    <w:rsid w:val="007D6799"/>
    <w:rsid w:val="007D6E5C"/>
    <w:rsid w:val="007D7710"/>
    <w:rsid w:val="007D7B9C"/>
    <w:rsid w:val="007D7ED8"/>
    <w:rsid w:val="007E072A"/>
    <w:rsid w:val="007E6158"/>
    <w:rsid w:val="007F21CD"/>
    <w:rsid w:val="007F2D68"/>
    <w:rsid w:val="007F2DC7"/>
    <w:rsid w:val="007F3831"/>
    <w:rsid w:val="007F61D1"/>
    <w:rsid w:val="0081050A"/>
    <w:rsid w:val="00811920"/>
    <w:rsid w:val="00814C86"/>
    <w:rsid w:val="008159CE"/>
    <w:rsid w:val="00817362"/>
    <w:rsid w:val="0082103A"/>
    <w:rsid w:val="008350D3"/>
    <w:rsid w:val="00836541"/>
    <w:rsid w:val="00836A72"/>
    <w:rsid w:val="00837281"/>
    <w:rsid w:val="00841525"/>
    <w:rsid w:val="00845DF7"/>
    <w:rsid w:val="00845EE9"/>
    <w:rsid w:val="00847026"/>
    <w:rsid w:val="00852B7F"/>
    <w:rsid w:val="00852EC5"/>
    <w:rsid w:val="00857C8F"/>
    <w:rsid w:val="00862860"/>
    <w:rsid w:val="008676F5"/>
    <w:rsid w:val="008715AD"/>
    <w:rsid w:val="00873867"/>
    <w:rsid w:val="00874CBF"/>
    <w:rsid w:val="00875813"/>
    <w:rsid w:val="008765B9"/>
    <w:rsid w:val="0088102B"/>
    <w:rsid w:val="00881722"/>
    <w:rsid w:val="0088365C"/>
    <w:rsid w:val="008843AD"/>
    <w:rsid w:val="00885C8A"/>
    <w:rsid w:val="00887181"/>
    <w:rsid w:val="008878C5"/>
    <w:rsid w:val="008909E9"/>
    <w:rsid w:val="008A25C4"/>
    <w:rsid w:val="008A34F1"/>
    <w:rsid w:val="008A784A"/>
    <w:rsid w:val="008B0F47"/>
    <w:rsid w:val="008B3B1D"/>
    <w:rsid w:val="008B6506"/>
    <w:rsid w:val="008B713B"/>
    <w:rsid w:val="008C116E"/>
    <w:rsid w:val="008C1431"/>
    <w:rsid w:val="008C37FF"/>
    <w:rsid w:val="008C7160"/>
    <w:rsid w:val="008C7354"/>
    <w:rsid w:val="008D1299"/>
    <w:rsid w:val="008D4428"/>
    <w:rsid w:val="008D59A8"/>
    <w:rsid w:val="008D5C96"/>
    <w:rsid w:val="008D64AA"/>
    <w:rsid w:val="008E39E0"/>
    <w:rsid w:val="008E4287"/>
    <w:rsid w:val="008E4B2B"/>
    <w:rsid w:val="008E656B"/>
    <w:rsid w:val="008F10C7"/>
    <w:rsid w:val="008F34E4"/>
    <w:rsid w:val="0090002B"/>
    <w:rsid w:val="00902428"/>
    <w:rsid w:val="009070BC"/>
    <w:rsid w:val="00910C00"/>
    <w:rsid w:val="009130E4"/>
    <w:rsid w:val="009156CB"/>
    <w:rsid w:val="00915B9D"/>
    <w:rsid w:val="00917B4B"/>
    <w:rsid w:val="00920365"/>
    <w:rsid w:val="00920A7B"/>
    <w:rsid w:val="00921039"/>
    <w:rsid w:val="00921BE5"/>
    <w:rsid w:val="00921F60"/>
    <w:rsid w:val="0092575D"/>
    <w:rsid w:val="00925886"/>
    <w:rsid w:val="00930AD2"/>
    <w:rsid w:val="00933993"/>
    <w:rsid w:val="009348C6"/>
    <w:rsid w:val="009364E5"/>
    <w:rsid w:val="00940463"/>
    <w:rsid w:val="00940A25"/>
    <w:rsid w:val="00943484"/>
    <w:rsid w:val="0095277E"/>
    <w:rsid w:val="009542DE"/>
    <w:rsid w:val="00954A61"/>
    <w:rsid w:val="009632DF"/>
    <w:rsid w:val="00963C44"/>
    <w:rsid w:val="0096756B"/>
    <w:rsid w:val="00967C09"/>
    <w:rsid w:val="00971858"/>
    <w:rsid w:val="009754E3"/>
    <w:rsid w:val="009759E1"/>
    <w:rsid w:val="00980056"/>
    <w:rsid w:val="009848AE"/>
    <w:rsid w:val="00984E0C"/>
    <w:rsid w:val="00987018"/>
    <w:rsid w:val="00987BBB"/>
    <w:rsid w:val="009921A4"/>
    <w:rsid w:val="009927F5"/>
    <w:rsid w:val="00994DAD"/>
    <w:rsid w:val="009961B4"/>
    <w:rsid w:val="00996C0A"/>
    <w:rsid w:val="00997A14"/>
    <w:rsid w:val="009A10CE"/>
    <w:rsid w:val="009A14D1"/>
    <w:rsid w:val="009A18D3"/>
    <w:rsid w:val="009A2149"/>
    <w:rsid w:val="009A2186"/>
    <w:rsid w:val="009A66AA"/>
    <w:rsid w:val="009A77C3"/>
    <w:rsid w:val="009B0753"/>
    <w:rsid w:val="009B1AED"/>
    <w:rsid w:val="009B268E"/>
    <w:rsid w:val="009B26EA"/>
    <w:rsid w:val="009B2E99"/>
    <w:rsid w:val="009C64B2"/>
    <w:rsid w:val="009D0B6F"/>
    <w:rsid w:val="009D519D"/>
    <w:rsid w:val="009D5970"/>
    <w:rsid w:val="009F3F6F"/>
    <w:rsid w:val="009F6E8E"/>
    <w:rsid w:val="009F7E75"/>
    <w:rsid w:val="00A033CD"/>
    <w:rsid w:val="00A05644"/>
    <w:rsid w:val="00A06343"/>
    <w:rsid w:val="00A06B4E"/>
    <w:rsid w:val="00A11723"/>
    <w:rsid w:val="00A12E6A"/>
    <w:rsid w:val="00A1346E"/>
    <w:rsid w:val="00A20D0F"/>
    <w:rsid w:val="00A24309"/>
    <w:rsid w:val="00A27093"/>
    <w:rsid w:val="00A328F9"/>
    <w:rsid w:val="00A333FF"/>
    <w:rsid w:val="00A37597"/>
    <w:rsid w:val="00A4030C"/>
    <w:rsid w:val="00A42230"/>
    <w:rsid w:val="00A43CAE"/>
    <w:rsid w:val="00A57E67"/>
    <w:rsid w:val="00A61D43"/>
    <w:rsid w:val="00A64FE8"/>
    <w:rsid w:val="00A70847"/>
    <w:rsid w:val="00A723D2"/>
    <w:rsid w:val="00A74D83"/>
    <w:rsid w:val="00A805E1"/>
    <w:rsid w:val="00A83615"/>
    <w:rsid w:val="00A83C9F"/>
    <w:rsid w:val="00A861BC"/>
    <w:rsid w:val="00A87B4F"/>
    <w:rsid w:val="00A943E3"/>
    <w:rsid w:val="00A96C6A"/>
    <w:rsid w:val="00AA00C3"/>
    <w:rsid w:val="00AA3C56"/>
    <w:rsid w:val="00AA4271"/>
    <w:rsid w:val="00AA56A8"/>
    <w:rsid w:val="00AB2A22"/>
    <w:rsid w:val="00AB4467"/>
    <w:rsid w:val="00AB6006"/>
    <w:rsid w:val="00AC5E09"/>
    <w:rsid w:val="00AD068E"/>
    <w:rsid w:val="00AD2DE3"/>
    <w:rsid w:val="00AD3014"/>
    <w:rsid w:val="00AD3045"/>
    <w:rsid w:val="00AD3535"/>
    <w:rsid w:val="00AD5590"/>
    <w:rsid w:val="00AE0654"/>
    <w:rsid w:val="00AE0D78"/>
    <w:rsid w:val="00AE1426"/>
    <w:rsid w:val="00AE30CC"/>
    <w:rsid w:val="00AE32C6"/>
    <w:rsid w:val="00AE3810"/>
    <w:rsid w:val="00AE5813"/>
    <w:rsid w:val="00AE6CC2"/>
    <w:rsid w:val="00AE7846"/>
    <w:rsid w:val="00AF20DF"/>
    <w:rsid w:val="00AF2157"/>
    <w:rsid w:val="00AF2486"/>
    <w:rsid w:val="00AF41C4"/>
    <w:rsid w:val="00AF4F5B"/>
    <w:rsid w:val="00AF518E"/>
    <w:rsid w:val="00B04CFB"/>
    <w:rsid w:val="00B04D58"/>
    <w:rsid w:val="00B0558D"/>
    <w:rsid w:val="00B06670"/>
    <w:rsid w:val="00B06EE7"/>
    <w:rsid w:val="00B16967"/>
    <w:rsid w:val="00B20ACD"/>
    <w:rsid w:val="00B23CBE"/>
    <w:rsid w:val="00B23F63"/>
    <w:rsid w:val="00B30196"/>
    <w:rsid w:val="00B33090"/>
    <w:rsid w:val="00B33F6E"/>
    <w:rsid w:val="00B346A4"/>
    <w:rsid w:val="00B411B6"/>
    <w:rsid w:val="00B459D6"/>
    <w:rsid w:val="00B45C26"/>
    <w:rsid w:val="00B507F7"/>
    <w:rsid w:val="00B522E0"/>
    <w:rsid w:val="00B5239B"/>
    <w:rsid w:val="00B60088"/>
    <w:rsid w:val="00B61FD5"/>
    <w:rsid w:val="00B64FED"/>
    <w:rsid w:val="00B652B6"/>
    <w:rsid w:val="00B65683"/>
    <w:rsid w:val="00B737F2"/>
    <w:rsid w:val="00B74171"/>
    <w:rsid w:val="00B76066"/>
    <w:rsid w:val="00B7635C"/>
    <w:rsid w:val="00B81EDA"/>
    <w:rsid w:val="00B834FB"/>
    <w:rsid w:val="00B83D5B"/>
    <w:rsid w:val="00B8400A"/>
    <w:rsid w:val="00B856CB"/>
    <w:rsid w:val="00B85FB7"/>
    <w:rsid w:val="00B90FCC"/>
    <w:rsid w:val="00B9153A"/>
    <w:rsid w:val="00B9209C"/>
    <w:rsid w:val="00B927BD"/>
    <w:rsid w:val="00B9645B"/>
    <w:rsid w:val="00B96AF8"/>
    <w:rsid w:val="00BA03BD"/>
    <w:rsid w:val="00BA0CBD"/>
    <w:rsid w:val="00BA10FB"/>
    <w:rsid w:val="00BA1650"/>
    <w:rsid w:val="00BA2CA9"/>
    <w:rsid w:val="00BA4A20"/>
    <w:rsid w:val="00BA528A"/>
    <w:rsid w:val="00BA776E"/>
    <w:rsid w:val="00BB1019"/>
    <w:rsid w:val="00BB17F0"/>
    <w:rsid w:val="00BB2154"/>
    <w:rsid w:val="00BB4F73"/>
    <w:rsid w:val="00BC1E03"/>
    <w:rsid w:val="00BC5C70"/>
    <w:rsid w:val="00BC73CC"/>
    <w:rsid w:val="00BD620E"/>
    <w:rsid w:val="00BD6925"/>
    <w:rsid w:val="00BE28C6"/>
    <w:rsid w:val="00BE5550"/>
    <w:rsid w:val="00BE63A3"/>
    <w:rsid w:val="00BE6E0C"/>
    <w:rsid w:val="00BE7939"/>
    <w:rsid w:val="00BF193C"/>
    <w:rsid w:val="00BF3BCD"/>
    <w:rsid w:val="00BF4BBB"/>
    <w:rsid w:val="00BF6FB0"/>
    <w:rsid w:val="00BF7B1B"/>
    <w:rsid w:val="00C005E2"/>
    <w:rsid w:val="00C05053"/>
    <w:rsid w:val="00C06A8A"/>
    <w:rsid w:val="00C116B1"/>
    <w:rsid w:val="00C12364"/>
    <w:rsid w:val="00C13B19"/>
    <w:rsid w:val="00C14F42"/>
    <w:rsid w:val="00C14FA6"/>
    <w:rsid w:val="00C16BBD"/>
    <w:rsid w:val="00C17352"/>
    <w:rsid w:val="00C23AE5"/>
    <w:rsid w:val="00C2505C"/>
    <w:rsid w:val="00C25F0D"/>
    <w:rsid w:val="00C2664C"/>
    <w:rsid w:val="00C33EC6"/>
    <w:rsid w:val="00C362F4"/>
    <w:rsid w:val="00C40B51"/>
    <w:rsid w:val="00C43A69"/>
    <w:rsid w:val="00C43C35"/>
    <w:rsid w:val="00C45154"/>
    <w:rsid w:val="00C45393"/>
    <w:rsid w:val="00C460FD"/>
    <w:rsid w:val="00C47515"/>
    <w:rsid w:val="00C5195D"/>
    <w:rsid w:val="00C540CE"/>
    <w:rsid w:val="00C55867"/>
    <w:rsid w:val="00C55EC1"/>
    <w:rsid w:val="00C56D32"/>
    <w:rsid w:val="00C57C06"/>
    <w:rsid w:val="00C60453"/>
    <w:rsid w:val="00C624F8"/>
    <w:rsid w:val="00C658A1"/>
    <w:rsid w:val="00C66A2D"/>
    <w:rsid w:val="00C70671"/>
    <w:rsid w:val="00C7250F"/>
    <w:rsid w:val="00C73C43"/>
    <w:rsid w:val="00C74CFB"/>
    <w:rsid w:val="00C8145F"/>
    <w:rsid w:val="00C818F5"/>
    <w:rsid w:val="00C81C02"/>
    <w:rsid w:val="00C86399"/>
    <w:rsid w:val="00C86B4F"/>
    <w:rsid w:val="00C87CB7"/>
    <w:rsid w:val="00C91F6B"/>
    <w:rsid w:val="00C93B66"/>
    <w:rsid w:val="00C940D6"/>
    <w:rsid w:val="00C94397"/>
    <w:rsid w:val="00C96267"/>
    <w:rsid w:val="00C97704"/>
    <w:rsid w:val="00C97E5E"/>
    <w:rsid w:val="00CA48A5"/>
    <w:rsid w:val="00CA5DAE"/>
    <w:rsid w:val="00CB552E"/>
    <w:rsid w:val="00CB559A"/>
    <w:rsid w:val="00CB5FE0"/>
    <w:rsid w:val="00CC33D7"/>
    <w:rsid w:val="00CC3F10"/>
    <w:rsid w:val="00CC7C7C"/>
    <w:rsid w:val="00CD0444"/>
    <w:rsid w:val="00CD1775"/>
    <w:rsid w:val="00CD54C1"/>
    <w:rsid w:val="00CD5585"/>
    <w:rsid w:val="00CD7F7C"/>
    <w:rsid w:val="00CE073B"/>
    <w:rsid w:val="00CE1402"/>
    <w:rsid w:val="00CE350D"/>
    <w:rsid w:val="00CE7644"/>
    <w:rsid w:val="00CF0559"/>
    <w:rsid w:val="00CF0885"/>
    <w:rsid w:val="00CF0A21"/>
    <w:rsid w:val="00D02467"/>
    <w:rsid w:val="00D0355A"/>
    <w:rsid w:val="00D042EA"/>
    <w:rsid w:val="00D0465A"/>
    <w:rsid w:val="00D04733"/>
    <w:rsid w:val="00D11303"/>
    <w:rsid w:val="00D11907"/>
    <w:rsid w:val="00D169E2"/>
    <w:rsid w:val="00D174F6"/>
    <w:rsid w:val="00D20560"/>
    <w:rsid w:val="00D21458"/>
    <w:rsid w:val="00D2436A"/>
    <w:rsid w:val="00D270F0"/>
    <w:rsid w:val="00D31F68"/>
    <w:rsid w:val="00D322C8"/>
    <w:rsid w:val="00D34059"/>
    <w:rsid w:val="00D342C3"/>
    <w:rsid w:val="00D406C9"/>
    <w:rsid w:val="00D42542"/>
    <w:rsid w:val="00D43006"/>
    <w:rsid w:val="00D45B99"/>
    <w:rsid w:val="00D4621E"/>
    <w:rsid w:val="00D50464"/>
    <w:rsid w:val="00D50CBC"/>
    <w:rsid w:val="00D51AE4"/>
    <w:rsid w:val="00D5593C"/>
    <w:rsid w:val="00D57389"/>
    <w:rsid w:val="00D57F29"/>
    <w:rsid w:val="00D60C5E"/>
    <w:rsid w:val="00D650AA"/>
    <w:rsid w:val="00D742C4"/>
    <w:rsid w:val="00D76305"/>
    <w:rsid w:val="00D80662"/>
    <w:rsid w:val="00D839EF"/>
    <w:rsid w:val="00D84722"/>
    <w:rsid w:val="00D86A2F"/>
    <w:rsid w:val="00D87AC9"/>
    <w:rsid w:val="00D920EA"/>
    <w:rsid w:val="00D941F3"/>
    <w:rsid w:val="00DA020A"/>
    <w:rsid w:val="00DA3CCA"/>
    <w:rsid w:val="00DA71B4"/>
    <w:rsid w:val="00DB1A5E"/>
    <w:rsid w:val="00DB23FF"/>
    <w:rsid w:val="00DB3C96"/>
    <w:rsid w:val="00DB760C"/>
    <w:rsid w:val="00DB7C85"/>
    <w:rsid w:val="00DC4A53"/>
    <w:rsid w:val="00DC6AB8"/>
    <w:rsid w:val="00DD1ED0"/>
    <w:rsid w:val="00DD2C9C"/>
    <w:rsid w:val="00DD537C"/>
    <w:rsid w:val="00DE2011"/>
    <w:rsid w:val="00DE29AD"/>
    <w:rsid w:val="00DE4040"/>
    <w:rsid w:val="00DE5869"/>
    <w:rsid w:val="00DF3834"/>
    <w:rsid w:val="00DF3D71"/>
    <w:rsid w:val="00DF7FAF"/>
    <w:rsid w:val="00E01550"/>
    <w:rsid w:val="00E04C32"/>
    <w:rsid w:val="00E07410"/>
    <w:rsid w:val="00E101B8"/>
    <w:rsid w:val="00E254C4"/>
    <w:rsid w:val="00E25C17"/>
    <w:rsid w:val="00E33436"/>
    <w:rsid w:val="00E352E7"/>
    <w:rsid w:val="00E4133D"/>
    <w:rsid w:val="00E419D7"/>
    <w:rsid w:val="00E457EB"/>
    <w:rsid w:val="00E467FF"/>
    <w:rsid w:val="00E50AB9"/>
    <w:rsid w:val="00E55704"/>
    <w:rsid w:val="00E55C7C"/>
    <w:rsid w:val="00E56741"/>
    <w:rsid w:val="00E6000E"/>
    <w:rsid w:val="00E62511"/>
    <w:rsid w:val="00E6251F"/>
    <w:rsid w:val="00E64024"/>
    <w:rsid w:val="00E65FEC"/>
    <w:rsid w:val="00E727AF"/>
    <w:rsid w:val="00E728B0"/>
    <w:rsid w:val="00E77154"/>
    <w:rsid w:val="00E8069F"/>
    <w:rsid w:val="00E81C6F"/>
    <w:rsid w:val="00E82B51"/>
    <w:rsid w:val="00E83DAD"/>
    <w:rsid w:val="00E848D6"/>
    <w:rsid w:val="00E84DC9"/>
    <w:rsid w:val="00E870C8"/>
    <w:rsid w:val="00E87F7B"/>
    <w:rsid w:val="00E907C5"/>
    <w:rsid w:val="00E91F4C"/>
    <w:rsid w:val="00E92CF6"/>
    <w:rsid w:val="00E938BE"/>
    <w:rsid w:val="00E95F76"/>
    <w:rsid w:val="00EB22D0"/>
    <w:rsid w:val="00EB369A"/>
    <w:rsid w:val="00EB3D83"/>
    <w:rsid w:val="00EC052C"/>
    <w:rsid w:val="00EC12B0"/>
    <w:rsid w:val="00EC4E54"/>
    <w:rsid w:val="00EC4F7A"/>
    <w:rsid w:val="00ED3A56"/>
    <w:rsid w:val="00ED4DD5"/>
    <w:rsid w:val="00ED5A19"/>
    <w:rsid w:val="00ED61C1"/>
    <w:rsid w:val="00EE022F"/>
    <w:rsid w:val="00EE2786"/>
    <w:rsid w:val="00EE5402"/>
    <w:rsid w:val="00EE6830"/>
    <w:rsid w:val="00EE7425"/>
    <w:rsid w:val="00EF1151"/>
    <w:rsid w:val="00EF733B"/>
    <w:rsid w:val="00EF7C63"/>
    <w:rsid w:val="00EF7F22"/>
    <w:rsid w:val="00F00379"/>
    <w:rsid w:val="00F02344"/>
    <w:rsid w:val="00F031C9"/>
    <w:rsid w:val="00F04401"/>
    <w:rsid w:val="00F04BEA"/>
    <w:rsid w:val="00F06FD7"/>
    <w:rsid w:val="00F07124"/>
    <w:rsid w:val="00F20A6A"/>
    <w:rsid w:val="00F21505"/>
    <w:rsid w:val="00F2161A"/>
    <w:rsid w:val="00F216E7"/>
    <w:rsid w:val="00F225EB"/>
    <w:rsid w:val="00F2523A"/>
    <w:rsid w:val="00F26862"/>
    <w:rsid w:val="00F27036"/>
    <w:rsid w:val="00F35119"/>
    <w:rsid w:val="00F37E21"/>
    <w:rsid w:val="00F4010E"/>
    <w:rsid w:val="00F4038C"/>
    <w:rsid w:val="00F41984"/>
    <w:rsid w:val="00F429F3"/>
    <w:rsid w:val="00F507E0"/>
    <w:rsid w:val="00F50D15"/>
    <w:rsid w:val="00F51588"/>
    <w:rsid w:val="00F52108"/>
    <w:rsid w:val="00F52AE4"/>
    <w:rsid w:val="00F53408"/>
    <w:rsid w:val="00F5342A"/>
    <w:rsid w:val="00F53797"/>
    <w:rsid w:val="00F56B57"/>
    <w:rsid w:val="00F61BB9"/>
    <w:rsid w:val="00F61D98"/>
    <w:rsid w:val="00F62C7A"/>
    <w:rsid w:val="00F84698"/>
    <w:rsid w:val="00F853D9"/>
    <w:rsid w:val="00F856FC"/>
    <w:rsid w:val="00F926C2"/>
    <w:rsid w:val="00F95A8A"/>
    <w:rsid w:val="00FA0865"/>
    <w:rsid w:val="00FA2EA8"/>
    <w:rsid w:val="00FA688E"/>
    <w:rsid w:val="00FB0831"/>
    <w:rsid w:val="00FB2D0D"/>
    <w:rsid w:val="00FB3B05"/>
    <w:rsid w:val="00FB604A"/>
    <w:rsid w:val="00FB6F95"/>
    <w:rsid w:val="00FC0205"/>
    <w:rsid w:val="00FC136B"/>
    <w:rsid w:val="00FC294E"/>
    <w:rsid w:val="00FC2E52"/>
    <w:rsid w:val="00FC476D"/>
    <w:rsid w:val="00FC73DC"/>
    <w:rsid w:val="00FD256A"/>
    <w:rsid w:val="00FD4416"/>
    <w:rsid w:val="00FD56A4"/>
    <w:rsid w:val="00FD56C3"/>
    <w:rsid w:val="00FE17ED"/>
    <w:rsid w:val="00FE4C37"/>
    <w:rsid w:val="00FE5622"/>
    <w:rsid w:val="00FF3244"/>
    <w:rsid w:val="00FF38FA"/>
    <w:rsid w:val="00FF4027"/>
    <w:rsid w:val="00FF5508"/>
  </w:rsids>
  <m:mathPr>
    <m:mathFont m:val="Cambria Math"/>
    <m:brkBin m:val="before"/>
    <m:brkBinSub m:val="--"/>
    <m:smallFrac m:val="0"/>
    <m:dispDef/>
    <m:lMargin m:val="0"/>
    <m:rMargin m:val="0"/>
    <m:defJc m:val="centerGroup"/>
    <m:wrapIndent m:val="1440"/>
    <m:intLim m:val="subSup"/>
    <m:naryLim m:val="undOvr"/>
  </m:mathPr>
  <w:themeFontLang w:val="ga-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7AD2DF"/>
  <w15:docId w15:val="{C2A6784C-A7A6-498F-B1C8-FCF6075F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F29"/>
    <w:rPr>
      <w:sz w:val="24"/>
      <w:szCs w:val="24"/>
      <w:lang w:val="en-GB" w:eastAsia="en-GB"/>
    </w:rPr>
  </w:style>
  <w:style w:type="paragraph" w:styleId="Heading1">
    <w:name w:val="heading 1"/>
    <w:basedOn w:val="Normal"/>
    <w:next w:val="Normal"/>
    <w:link w:val="Heading1Char"/>
    <w:qFormat/>
    <w:rsid w:val="00852E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D5C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27093"/>
    <w:pPr>
      <w:tabs>
        <w:tab w:val="center" w:pos="4153"/>
        <w:tab w:val="right" w:pos="8306"/>
      </w:tabs>
    </w:pPr>
  </w:style>
  <w:style w:type="character" w:styleId="PageNumber">
    <w:name w:val="page number"/>
    <w:basedOn w:val="DefaultParagraphFont"/>
    <w:rsid w:val="00A27093"/>
  </w:style>
  <w:style w:type="paragraph" w:styleId="BalloonText">
    <w:name w:val="Balloon Text"/>
    <w:basedOn w:val="Normal"/>
    <w:link w:val="BalloonTextChar"/>
    <w:rsid w:val="00D87AC9"/>
    <w:rPr>
      <w:rFonts w:ascii="Tahoma" w:hAnsi="Tahoma" w:cs="Tahoma"/>
      <w:sz w:val="16"/>
      <w:szCs w:val="16"/>
    </w:rPr>
  </w:style>
  <w:style w:type="character" w:customStyle="1" w:styleId="BalloonTextChar">
    <w:name w:val="Balloon Text Char"/>
    <w:link w:val="BalloonText"/>
    <w:rsid w:val="00D87AC9"/>
    <w:rPr>
      <w:rFonts w:ascii="Tahoma" w:hAnsi="Tahoma" w:cs="Tahoma"/>
      <w:sz w:val="16"/>
      <w:szCs w:val="16"/>
      <w:lang w:val="en-GB" w:eastAsia="en-GB"/>
    </w:rPr>
  </w:style>
  <w:style w:type="paragraph" w:styleId="ListParagraph">
    <w:name w:val="List Paragraph"/>
    <w:basedOn w:val="Normal"/>
    <w:uiPriority w:val="1"/>
    <w:qFormat/>
    <w:rsid w:val="00006836"/>
    <w:pPr>
      <w:ind w:left="720"/>
    </w:pPr>
    <w:rPr>
      <w:rFonts w:ascii="Calibri" w:hAnsi="Calibri" w:cs="Calibri"/>
      <w:sz w:val="22"/>
      <w:szCs w:val="22"/>
      <w:lang w:val="en-IE" w:eastAsia="en-US"/>
    </w:rPr>
  </w:style>
  <w:style w:type="paragraph" w:styleId="Header">
    <w:name w:val="header"/>
    <w:basedOn w:val="Normal"/>
    <w:link w:val="HeaderChar"/>
    <w:uiPriority w:val="99"/>
    <w:rsid w:val="00FC73DC"/>
    <w:pPr>
      <w:tabs>
        <w:tab w:val="center" w:pos="4513"/>
        <w:tab w:val="right" w:pos="9026"/>
      </w:tabs>
    </w:pPr>
  </w:style>
  <w:style w:type="character" w:customStyle="1" w:styleId="HeaderChar">
    <w:name w:val="Header Char"/>
    <w:basedOn w:val="DefaultParagraphFont"/>
    <w:link w:val="Header"/>
    <w:uiPriority w:val="99"/>
    <w:rsid w:val="00FC73DC"/>
    <w:rPr>
      <w:sz w:val="24"/>
      <w:szCs w:val="24"/>
      <w:lang w:val="en-GB" w:eastAsia="en-GB"/>
    </w:rPr>
  </w:style>
  <w:style w:type="character" w:customStyle="1" w:styleId="Heading2Char">
    <w:name w:val="Heading 2 Char"/>
    <w:basedOn w:val="DefaultParagraphFont"/>
    <w:link w:val="Heading2"/>
    <w:rsid w:val="002D5C3E"/>
    <w:rPr>
      <w:rFonts w:asciiTheme="majorHAnsi" w:eastAsiaTheme="majorEastAsia" w:hAnsiTheme="majorHAnsi" w:cstheme="majorBidi"/>
      <w:b/>
      <w:bCs/>
      <w:color w:val="4F81BD" w:themeColor="accent1"/>
      <w:sz w:val="26"/>
      <w:szCs w:val="26"/>
      <w:lang w:val="en-GB" w:eastAsia="en-GB"/>
    </w:rPr>
  </w:style>
  <w:style w:type="character" w:customStyle="1" w:styleId="FooterChar">
    <w:name w:val="Footer Char"/>
    <w:basedOn w:val="DefaultParagraphFont"/>
    <w:link w:val="Footer"/>
    <w:uiPriority w:val="99"/>
    <w:rsid w:val="001E0BDF"/>
    <w:rPr>
      <w:sz w:val="24"/>
      <w:szCs w:val="24"/>
      <w:lang w:val="en-GB" w:eastAsia="en-GB"/>
    </w:rPr>
  </w:style>
  <w:style w:type="paragraph" w:styleId="NoSpacing">
    <w:name w:val="No Spacing"/>
    <w:basedOn w:val="Normal"/>
    <w:uiPriority w:val="1"/>
    <w:qFormat/>
    <w:rsid w:val="00B23CBE"/>
    <w:rPr>
      <w:rFonts w:ascii="Calibri" w:eastAsiaTheme="minorHAnsi" w:hAnsi="Calibri" w:cs="Calibri"/>
      <w:sz w:val="22"/>
      <w:szCs w:val="22"/>
      <w:lang w:val="en-IE" w:eastAsia="en-US"/>
    </w:rPr>
  </w:style>
  <w:style w:type="paragraph" w:customStyle="1" w:styleId="xmsonormal">
    <w:name w:val="x_msonormal"/>
    <w:basedOn w:val="Normal"/>
    <w:rsid w:val="005B0126"/>
    <w:rPr>
      <w:rFonts w:ascii="Calibri" w:eastAsiaTheme="minorHAnsi" w:hAnsi="Calibri" w:cs="Calibri"/>
      <w:sz w:val="22"/>
      <w:szCs w:val="22"/>
      <w:lang w:val="en-IE" w:eastAsia="en-IE"/>
    </w:rPr>
  </w:style>
  <w:style w:type="character" w:styleId="Strong">
    <w:name w:val="Strong"/>
    <w:basedOn w:val="DefaultParagraphFont"/>
    <w:uiPriority w:val="22"/>
    <w:qFormat/>
    <w:rsid w:val="0063333D"/>
    <w:rPr>
      <w:b/>
      <w:bCs/>
    </w:rPr>
  </w:style>
  <w:style w:type="character" w:styleId="CommentReference">
    <w:name w:val="annotation reference"/>
    <w:basedOn w:val="DefaultParagraphFont"/>
    <w:semiHidden/>
    <w:unhideWhenUsed/>
    <w:rsid w:val="00BB4F73"/>
    <w:rPr>
      <w:sz w:val="16"/>
      <w:szCs w:val="16"/>
    </w:rPr>
  </w:style>
  <w:style w:type="paragraph" w:styleId="CommentText">
    <w:name w:val="annotation text"/>
    <w:basedOn w:val="Normal"/>
    <w:link w:val="CommentTextChar"/>
    <w:semiHidden/>
    <w:unhideWhenUsed/>
    <w:rsid w:val="00BB4F73"/>
    <w:rPr>
      <w:sz w:val="20"/>
      <w:szCs w:val="20"/>
    </w:rPr>
  </w:style>
  <w:style w:type="character" w:customStyle="1" w:styleId="CommentTextChar">
    <w:name w:val="Comment Text Char"/>
    <w:basedOn w:val="DefaultParagraphFont"/>
    <w:link w:val="CommentText"/>
    <w:semiHidden/>
    <w:rsid w:val="00BB4F73"/>
    <w:rPr>
      <w:lang w:val="en-GB" w:eastAsia="en-GB"/>
    </w:rPr>
  </w:style>
  <w:style w:type="paragraph" w:styleId="CommentSubject">
    <w:name w:val="annotation subject"/>
    <w:basedOn w:val="CommentText"/>
    <w:next w:val="CommentText"/>
    <w:link w:val="CommentSubjectChar"/>
    <w:semiHidden/>
    <w:unhideWhenUsed/>
    <w:rsid w:val="00BB4F73"/>
    <w:rPr>
      <w:b/>
      <w:bCs/>
    </w:rPr>
  </w:style>
  <w:style w:type="character" w:customStyle="1" w:styleId="CommentSubjectChar">
    <w:name w:val="Comment Subject Char"/>
    <w:basedOn w:val="CommentTextChar"/>
    <w:link w:val="CommentSubject"/>
    <w:semiHidden/>
    <w:rsid w:val="00BB4F73"/>
    <w:rPr>
      <w:b/>
      <w:bCs/>
      <w:lang w:val="en-GB" w:eastAsia="en-GB"/>
    </w:rPr>
  </w:style>
  <w:style w:type="character" w:customStyle="1" w:styleId="Heading1Char">
    <w:name w:val="Heading 1 Char"/>
    <w:basedOn w:val="DefaultParagraphFont"/>
    <w:link w:val="Heading1"/>
    <w:rsid w:val="00852EC5"/>
    <w:rPr>
      <w:rFonts w:asciiTheme="majorHAnsi" w:eastAsiaTheme="majorEastAsia" w:hAnsiTheme="majorHAnsi" w:cstheme="majorBidi"/>
      <w:color w:val="365F91" w:themeColor="accent1" w:themeShade="BF"/>
      <w:sz w:val="32"/>
      <w:szCs w:val="32"/>
      <w:lang w:val="en-GB" w:eastAsia="en-GB"/>
    </w:rPr>
  </w:style>
  <w:style w:type="paragraph" w:styleId="BodyText">
    <w:name w:val="Body Text"/>
    <w:basedOn w:val="Normal"/>
    <w:link w:val="BodyTextChar"/>
    <w:uiPriority w:val="1"/>
    <w:qFormat/>
    <w:rsid w:val="00852EC5"/>
    <w:pPr>
      <w:widowControl w:val="0"/>
      <w:autoSpaceDE w:val="0"/>
      <w:autoSpaceDN w:val="0"/>
      <w:ind w:left="820"/>
    </w:pPr>
    <w:rPr>
      <w:rFonts w:ascii="Arial" w:eastAsia="Arial" w:hAnsi="Arial" w:cs="Arial"/>
      <w:sz w:val="22"/>
      <w:szCs w:val="22"/>
      <w:lang w:val="en-IE" w:eastAsia="en-US"/>
    </w:rPr>
  </w:style>
  <w:style w:type="character" w:customStyle="1" w:styleId="BodyTextChar">
    <w:name w:val="Body Text Char"/>
    <w:basedOn w:val="DefaultParagraphFont"/>
    <w:link w:val="BodyText"/>
    <w:uiPriority w:val="1"/>
    <w:rsid w:val="00852EC5"/>
    <w:rPr>
      <w:rFonts w:ascii="Arial" w:eastAsia="Arial" w:hAnsi="Arial" w:cs="Arial"/>
      <w:sz w:val="22"/>
      <w:szCs w:val="22"/>
      <w:lang w:val="en-IE" w:eastAsia="en-US"/>
    </w:rPr>
  </w:style>
  <w:style w:type="character" w:styleId="Hyperlink">
    <w:name w:val="Hyperlink"/>
    <w:basedOn w:val="DefaultParagraphFont"/>
    <w:unhideWhenUsed/>
    <w:rsid w:val="00FB2D0D"/>
    <w:rPr>
      <w:color w:val="0000FF" w:themeColor="hyperlink"/>
      <w:u w:val="single"/>
    </w:rPr>
  </w:style>
  <w:style w:type="character" w:styleId="UnresolvedMention">
    <w:name w:val="Unresolved Mention"/>
    <w:basedOn w:val="DefaultParagraphFont"/>
    <w:uiPriority w:val="99"/>
    <w:semiHidden/>
    <w:unhideWhenUsed/>
    <w:rsid w:val="00FB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4101">
      <w:bodyDiv w:val="1"/>
      <w:marLeft w:val="0"/>
      <w:marRight w:val="0"/>
      <w:marTop w:val="0"/>
      <w:marBottom w:val="0"/>
      <w:divBdr>
        <w:top w:val="none" w:sz="0" w:space="0" w:color="auto"/>
        <w:left w:val="none" w:sz="0" w:space="0" w:color="auto"/>
        <w:bottom w:val="none" w:sz="0" w:space="0" w:color="auto"/>
        <w:right w:val="none" w:sz="0" w:space="0" w:color="auto"/>
      </w:divBdr>
    </w:div>
    <w:div w:id="93595597">
      <w:bodyDiv w:val="1"/>
      <w:marLeft w:val="0"/>
      <w:marRight w:val="0"/>
      <w:marTop w:val="0"/>
      <w:marBottom w:val="0"/>
      <w:divBdr>
        <w:top w:val="none" w:sz="0" w:space="0" w:color="auto"/>
        <w:left w:val="none" w:sz="0" w:space="0" w:color="auto"/>
        <w:bottom w:val="none" w:sz="0" w:space="0" w:color="auto"/>
        <w:right w:val="none" w:sz="0" w:space="0" w:color="auto"/>
      </w:divBdr>
    </w:div>
    <w:div w:id="216208283">
      <w:bodyDiv w:val="1"/>
      <w:marLeft w:val="0"/>
      <w:marRight w:val="0"/>
      <w:marTop w:val="0"/>
      <w:marBottom w:val="0"/>
      <w:divBdr>
        <w:top w:val="none" w:sz="0" w:space="0" w:color="auto"/>
        <w:left w:val="none" w:sz="0" w:space="0" w:color="auto"/>
        <w:bottom w:val="none" w:sz="0" w:space="0" w:color="auto"/>
        <w:right w:val="none" w:sz="0" w:space="0" w:color="auto"/>
      </w:divBdr>
    </w:div>
    <w:div w:id="346521047">
      <w:bodyDiv w:val="1"/>
      <w:marLeft w:val="0"/>
      <w:marRight w:val="0"/>
      <w:marTop w:val="0"/>
      <w:marBottom w:val="0"/>
      <w:divBdr>
        <w:top w:val="none" w:sz="0" w:space="0" w:color="auto"/>
        <w:left w:val="none" w:sz="0" w:space="0" w:color="auto"/>
        <w:bottom w:val="none" w:sz="0" w:space="0" w:color="auto"/>
        <w:right w:val="none" w:sz="0" w:space="0" w:color="auto"/>
      </w:divBdr>
    </w:div>
    <w:div w:id="401416392">
      <w:bodyDiv w:val="1"/>
      <w:marLeft w:val="0"/>
      <w:marRight w:val="0"/>
      <w:marTop w:val="0"/>
      <w:marBottom w:val="0"/>
      <w:divBdr>
        <w:top w:val="none" w:sz="0" w:space="0" w:color="auto"/>
        <w:left w:val="none" w:sz="0" w:space="0" w:color="auto"/>
        <w:bottom w:val="none" w:sz="0" w:space="0" w:color="auto"/>
        <w:right w:val="none" w:sz="0" w:space="0" w:color="auto"/>
      </w:divBdr>
    </w:div>
    <w:div w:id="767773341">
      <w:bodyDiv w:val="1"/>
      <w:marLeft w:val="0"/>
      <w:marRight w:val="0"/>
      <w:marTop w:val="0"/>
      <w:marBottom w:val="0"/>
      <w:divBdr>
        <w:top w:val="none" w:sz="0" w:space="0" w:color="auto"/>
        <w:left w:val="none" w:sz="0" w:space="0" w:color="auto"/>
        <w:bottom w:val="none" w:sz="0" w:space="0" w:color="auto"/>
        <w:right w:val="none" w:sz="0" w:space="0" w:color="auto"/>
      </w:divBdr>
    </w:div>
    <w:div w:id="850489468">
      <w:bodyDiv w:val="1"/>
      <w:marLeft w:val="0"/>
      <w:marRight w:val="0"/>
      <w:marTop w:val="0"/>
      <w:marBottom w:val="0"/>
      <w:divBdr>
        <w:top w:val="none" w:sz="0" w:space="0" w:color="auto"/>
        <w:left w:val="none" w:sz="0" w:space="0" w:color="auto"/>
        <w:bottom w:val="none" w:sz="0" w:space="0" w:color="auto"/>
        <w:right w:val="none" w:sz="0" w:space="0" w:color="auto"/>
      </w:divBdr>
    </w:div>
    <w:div w:id="965309915">
      <w:bodyDiv w:val="1"/>
      <w:marLeft w:val="0"/>
      <w:marRight w:val="0"/>
      <w:marTop w:val="0"/>
      <w:marBottom w:val="0"/>
      <w:divBdr>
        <w:top w:val="none" w:sz="0" w:space="0" w:color="auto"/>
        <w:left w:val="none" w:sz="0" w:space="0" w:color="auto"/>
        <w:bottom w:val="none" w:sz="0" w:space="0" w:color="auto"/>
        <w:right w:val="none" w:sz="0" w:space="0" w:color="auto"/>
      </w:divBdr>
    </w:div>
    <w:div w:id="1048604653">
      <w:bodyDiv w:val="1"/>
      <w:marLeft w:val="0"/>
      <w:marRight w:val="0"/>
      <w:marTop w:val="0"/>
      <w:marBottom w:val="0"/>
      <w:divBdr>
        <w:top w:val="none" w:sz="0" w:space="0" w:color="auto"/>
        <w:left w:val="none" w:sz="0" w:space="0" w:color="auto"/>
        <w:bottom w:val="none" w:sz="0" w:space="0" w:color="auto"/>
        <w:right w:val="none" w:sz="0" w:space="0" w:color="auto"/>
      </w:divBdr>
    </w:div>
    <w:div w:id="1091270056">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 w:id="1237010442">
      <w:bodyDiv w:val="1"/>
      <w:marLeft w:val="0"/>
      <w:marRight w:val="0"/>
      <w:marTop w:val="0"/>
      <w:marBottom w:val="0"/>
      <w:divBdr>
        <w:top w:val="none" w:sz="0" w:space="0" w:color="auto"/>
        <w:left w:val="none" w:sz="0" w:space="0" w:color="auto"/>
        <w:bottom w:val="none" w:sz="0" w:space="0" w:color="auto"/>
        <w:right w:val="none" w:sz="0" w:space="0" w:color="auto"/>
      </w:divBdr>
    </w:div>
    <w:div w:id="1286153886">
      <w:bodyDiv w:val="1"/>
      <w:marLeft w:val="0"/>
      <w:marRight w:val="0"/>
      <w:marTop w:val="0"/>
      <w:marBottom w:val="0"/>
      <w:divBdr>
        <w:top w:val="none" w:sz="0" w:space="0" w:color="auto"/>
        <w:left w:val="none" w:sz="0" w:space="0" w:color="auto"/>
        <w:bottom w:val="none" w:sz="0" w:space="0" w:color="auto"/>
        <w:right w:val="none" w:sz="0" w:space="0" w:color="auto"/>
      </w:divBdr>
    </w:div>
    <w:div w:id="1417288156">
      <w:bodyDiv w:val="1"/>
      <w:marLeft w:val="0"/>
      <w:marRight w:val="0"/>
      <w:marTop w:val="0"/>
      <w:marBottom w:val="0"/>
      <w:divBdr>
        <w:top w:val="none" w:sz="0" w:space="0" w:color="auto"/>
        <w:left w:val="none" w:sz="0" w:space="0" w:color="auto"/>
        <w:bottom w:val="none" w:sz="0" w:space="0" w:color="auto"/>
        <w:right w:val="none" w:sz="0" w:space="0" w:color="auto"/>
      </w:divBdr>
    </w:div>
    <w:div w:id="1479613744">
      <w:bodyDiv w:val="1"/>
      <w:marLeft w:val="0"/>
      <w:marRight w:val="0"/>
      <w:marTop w:val="0"/>
      <w:marBottom w:val="0"/>
      <w:divBdr>
        <w:top w:val="none" w:sz="0" w:space="0" w:color="auto"/>
        <w:left w:val="none" w:sz="0" w:space="0" w:color="auto"/>
        <w:bottom w:val="none" w:sz="0" w:space="0" w:color="auto"/>
        <w:right w:val="none" w:sz="0" w:space="0" w:color="auto"/>
      </w:divBdr>
    </w:div>
    <w:div w:id="1482304151">
      <w:bodyDiv w:val="1"/>
      <w:marLeft w:val="0"/>
      <w:marRight w:val="0"/>
      <w:marTop w:val="0"/>
      <w:marBottom w:val="0"/>
      <w:divBdr>
        <w:top w:val="none" w:sz="0" w:space="0" w:color="auto"/>
        <w:left w:val="none" w:sz="0" w:space="0" w:color="auto"/>
        <w:bottom w:val="none" w:sz="0" w:space="0" w:color="auto"/>
        <w:right w:val="none" w:sz="0" w:space="0" w:color="auto"/>
      </w:divBdr>
    </w:div>
    <w:div w:id="1661881740">
      <w:bodyDiv w:val="1"/>
      <w:marLeft w:val="0"/>
      <w:marRight w:val="0"/>
      <w:marTop w:val="0"/>
      <w:marBottom w:val="0"/>
      <w:divBdr>
        <w:top w:val="none" w:sz="0" w:space="0" w:color="auto"/>
        <w:left w:val="none" w:sz="0" w:space="0" w:color="auto"/>
        <w:bottom w:val="none" w:sz="0" w:space="0" w:color="auto"/>
        <w:right w:val="none" w:sz="0" w:space="0" w:color="auto"/>
      </w:divBdr>
    </w:div>
    <w:div w:id="1722484311">
      <w:bodyDiv w:val="1"/>
      <w:marLeft w:val="0"/>
      <w:marRight w:val="0"/>
      <w:marTop w:val="0"/>
      <w:marBottom w:val="0"/>
      <w:divBdr>
        <w:top w:val="none" w:sz="0" w:space="0" w:color="auto"/>
        <w:left w:val="none" w:sz="0" w:space="0" w:color="auto"/>
        <w:bottom w:val="none" w:sz="0" w:space="0" w:color="auto"/>
        <w:right w:val="none" w:sz="0" w:space="0" w:color="auto"/>
      </w:divBdr>
    </w:div>
    <w:div w:id="2037580976">
      <w:bodyDiv w:val="1"/>
      <w:marLeft w:val="0"/>
      <w:marRight w:val="0"/>
      <w:marTop w:val="0"/>
      <w:marBottom w:val="0"/>
      <w:divBdr>
        <w:top w:val="none" w:sz="0" w:space="0" w:color="auto"/>
        <w:left w:val="none" w:sz="0" w:space="0" w:color="auto"/>
        <w:bottom w:val="none" w:sz="0" w:space="0" w:color="auto"/>
        <w:right w:val="none" w:sz="0" w:space="0" w:color="auto"/>
      </w:divBdr>
    </w:div>
    <w:div w:id="21251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loekinahan@swimireland.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410B2-D182-49DF-9CF4-A84C9EEB3C79}">
  <ds:schemaRefs>
    <ds:schemaRef ds:uri="http://schemas.microsoft.com/sharepoint/v3/contenttype/forms"/>
  </ds:schemaRefs>
</ds:datastoreItem>
</file>

<file path=customXml/itemProps2.xml><?xml version="1.0" encoding="utf-8"?>
<ds:datastoreItem xmlns:ds="http://schemas.openxmlformats.org/officeDocument/2006/customXml" ds:itemID="{FC50EE0D-9AE5-46BD-9EF4-BF39C0144CFC}">
  <ds:schemaRefs>
    <ds:schemaRef ds:uri="http://schemas.openxmlformats.org/officeDocument/2006/bibliography"/>
  </ds:schemaRefs>
</ds:datastoreItem>
</file>

<file path=customXml/itemProps3.xml><?xml version="1.0" encoding="utf-8"?>
<ds:datastoreItem xmlns:ds="http://schemas.openxmlformats.org/officeDocument/2006/customXml" ds:itemID="{A366C8B0-B7B1-443B-9130-3F8C1632ED31}">
  <ds:schemaRefs>
    <ds:schemaRef ds:uri="http://schemas.microsoft.com/office/2006/metadata/properties"/>
    <ds:schemaRef ds:uri="http://schemas.microsoft.com/office/infopath/2007/PartnerControls"/>
    <ds:schemaRef ds:uri="41e741b8-0351-42fb-a813-910612b026b5"/>
    <ds:schemaRef ds:uri="650b1fd4-8b1b-4d8c-839b-18d14614314f"/>
    <ds:schemaRef ds:uri="afa71edf-89ed-437f-ba44-4af438b7fe3f"/>
    <ds:schemaRef ds:uri="e637ed74-b177-4d6d-b01d-20ee83729723"/>
  </ds:schemaRefs>
</ds:datastoreItem>
</file>

<file path=customXml/itemProps4.xml><?xml version="1.0" encoding="utf-8"?>
<ds:datastoreItem xmlns:ds="http://schemas.openxmlformats.org/officeDocument/2006/customXml" ds:itemID="{764AE7ED-1B3C-45FC-8803-273D3F5CF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FinanceM</dc:creator>
  <cp:lastModifiedBy>Andrew O'Rourke</cp:lastModifiedBy>
  <cp:revision>4</cp:revision>
  <cp:lastPrinted>2020-01-15T11:44:00Z</cp:lastPrinted>
  <dcterms:created xsi:type="dcterms:W3CDTF">2022-02-07T17:40:00Z</dcterms:created>
  <dcterms:modified xsi:type="dcterms:W3CDTF">2023-03-29T09:54:00Z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y fmtid="{D5CDD505-2E9C-101B-9397-08002B2CF9AE}" pid="3" name="MediaServiceImageTags">
    <vt:lpwstr/>
  </property>
</Properties>
</file>