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C9059" w14:textId="11C0DE92" w:rsidR="006D5D7C" w:rsidRDefault="006D5D7C" w:rsidP="006D5D7C">
      <w:pPr>
        <w:ind w:right="-617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Hlk56100338"/>
    </w:p>
    <w:p w14:paraId="2F2740A9" w14:textId="0FE86106" w:rsidR="006F1F74" w:rsidRDefault="006F1F74" w:rsidP="006D5D7C">
      <w:pPr>
        <w:ind w:right="-617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0DEDD8C" w14:textId="77777777" w:rsidR="006F1F74" w:rsidRDefault="006F1F74" w:rsidP="006D5D7C">
      <w:pPr>
        <w:ind w:right="-617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F9CA9E6" w14:textId="77777777" w:rsidR="006D5D7C" w:rsidRDefault="006D5D7C" w:rsidP="006D5D7C">
      <w:pPr>
        <w:ind w:right="-617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82EC6A7" w14:textId="76CBE2BE" w:rsidR="006D5D7C" w:rsidRPr="0042643D" w:rsidRDefault="006D5D7C" w:rsidP="006D5D7C">
      <w:pPr>
        <w:ind w:right="-617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42643D">
        <w:rPr>
          <w:rFonts w:ascii="Arial" w:hAnsi="Arial" w:cs="Arial"/>
          <w:b/>
          <w:color w:val="000000" w:themeColor="text1"/>
          <w:sz w:val="28"/>
          <w:szCs w:val="28"/>
        </w:rPr>
        <w:t xml:space="preserve">Swim Ireland </w:t>
      </w:r>
      <w:r w:rsidR="00EF4BB6">
        <w:rPr>
          <w:rFonts w:ascii="Arial" w:hAnsi="Arial" w:cs="Arial"/>
          <w:b/>
          <w:color w:val="000000" w:themeColor="text1"/>
          <w:sz w:val="28"/>
          <w:szCs w:val="28"/>
        </w:rPr>
        <w:t>Retention Working Group</w:t>
      </w:r>
    </w:p>
    <w:p w14:paraId="6587D64C" w14:textId="77777777" w:rsidR="006D5D7C" w:rsidRPr="0042643D" w:rsidRDefault="006D5D7C" w:rsidP="006D5D7C">
      <w:pPr>
        <w:ind w:right="-617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42643D">
        <w:rPr>
          <w:rFonts w:ascii="Arial" w:hAnsi="Arial" w:cs="Arial"/>
          <w:b/>
          <w:color w:val="000000" w:themeColor="text1"/>
          <w:sz w:val="28"/>
          <w:szCs w:val="28"/>
        </w:rPr>
        <w:t>Terms of Reference</w:t>
      </w:r>
    </w:p>
    <w:p w14:paraId="27351573" w14:textId="77777777" w:rsidR="006D5D7C" w:rsidRPr="0042643D" w:rsidRDefault="006D5D7C" w:rsidP="006D5D7C">
      <w:pPr>
        <w:ind w:right="-617"/>
        <w:rPr>
          <w:rFonts w:ascii="Arial" w:hAnsi="Arial" w:cs="Arial"/>
          <w:color w:val="000000" w:themeColor="text1"/>
        </w:rPr>
      </w:pPr>
    </w:p>
    <w:p w14:paraId="3A84AF93" w14:textId="6BB74AE3" w:rsidR="006D5D7C" w:rsidRPr="00F26A59" w:rsidRDefault="006D5D7C" w:rsidP="006D5D7C">
      <w:pPr>
        <w:ind w:right="-617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F26A59">
        <w:rPr>
          <w:rFonts w:ascii="Arial" w:hAnsi="Arial" w:cs="Arial"/>
          <w:color w:val="000000" w:themeColor="text1"/>
          <w:sz w:val="22"/>
          <w:szCs w:val="22"/>
        </w:rPr>
        <w:t xml:space="preserve">This document describes how the Swim Ireland </w:t>
      </w:r>
      <w:r w:rsidR="00EF4BB6">
        <w:rPr>
          <w:rFonts w:ascii="Arial" w:hAnsi="Arial" w:cs="Arial"/>
          <w:color w:val="000000" w:themeColor="text1"/>
          <w:sz w:val="22"/>
          <w:szCs w:val="22"/>
        </w:rPr>
        <w:t xml:space="preserve">Retention </w:t>
      </w:r>
      <w:r w:rsidR="002D5695">
        <w:rPr>
          <w:rFonts w:ascii="Arial" w:hAnsi="Arial" w:cs="Arial"/>
          <w:color w:val="000000" w:themeColor="text1"/>
          <w:sz w:val="22"/>
          <w:szCs w:val="22"/>
        </w:rPr>
        <w:t xml:space="preserve">Working Group </w:t>
      </w:r>
      <w:r w:rsidRPr="00F26A59">
        <w:rPr>
          <w:rFonts w:ascii="Arial" w:hAnsi="Arial" w:cs="Arial"/>
          <w:color w:val="000000" w:themeColor="text1"/>
          <w:sz w:val="22"/>
          <w:szCs w:val="22"/>
        </w:rPr>
        <w:t xml:space="preserve">is constituted within Swim Ireland and the roles and responsibilities of the </w:t>
      </w:r>
      <w:r w:rsidR="002D5695">
        <w:rPr>
          <w:rFonts w:ascii="Arial" w:hAnsi="Arial" w:cs="Arial"/>
          <w:color w:val="000000" w:themeColor="text1"/>
          <w:sz w:val="22"/>
          <w:szCs w:val="22"/>
        </w:rPr>
        <w:t>Group</w:t>
      </w:r>
      <w:r w:rsidRPr="00F26A59">
        <w:rPr>
          <w:rFonts w:ascii="Arial" w:hAnsi="Arial" w:cs="Arial"/>
          <w:color w:val="000000" w:themeColor="text1"/>
          <w:sz w:val="22"/>
          <w:szCs w:val="22"/>
        </w:rPr>
        <w:t xml:space="preserve">. It also details some operational procedures as to how the </w:t>
      </w:r>
      <w:r w:rsidR="002D5695">
        <w:rPr>
          <w:rFonts w:ascii="Arial" w:hAnsi="Arial" w:cs="Arial"/>
          <w:color w:val="000000" w:themeColor="text1"/>
          <w:sz w:val="22"/>
          <w:szCs w:val="22"/>
        </w:rPr>
        <w:t>Group</w:t>
      </w:r>
      <w:r w:rsidRPr="00F26A59">
        <w:rPr>
          <w:rFonts w:ascii="Arial" w:hAnsi="Arial" w:cs="Arial"/>
          <w:color w:val="000000" w:themeColor="text1"/>
          <w:sz w:val="22"/>
          <w:szCs w:val="22"/>
        </w:rPr>
        <w:t xml:space="preserve"> should conduct its business.</w:t>
      </w:r>
    </w:p>
    <w:p w14:paraId="0F50693B" w14:textId="60E630CE" w:rsidR="006D5D7C" w:rsidRDefault="006D5D7C" w:rsidP="006D5D7C">
      <w:pPr>
        <w:spacing w:after="160" w:line="259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79EB2CB8" w14:textId="4E1F7F89" w:rsidR="006F1F74" w:rsidRDefault="006F1F74" w:rsidP="006D5D7C">
      <w:pPr>
        <w:spacing w:after="160" w:line="259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296C8BCE" w14:textId="77777777" w:rsidR="006F1F74" w:rsidRPr="00F26A59" w:rsidRDefault="006F1F74" w:rsidP="006D5D7C">
      <w:pPr>
        <w:spacing w:after="160" w:line="259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1AE1B335" w14:textId="77777777" w:rsidR="006D5D7C" w:rsidRDefault="006D5D7C" w:rsidP="006D5D7C">
      <w:pPr>
        <w:spacing w:after="160" w:line="259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8C299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358130F" wp14:editId="12055A58">
                <wp:simplePos x="0" y="0"/>
                <wp:positionH relativeFrom="margin">
                  <wp:posOffset>2171700</wp:posOffset>
                </wp:positionH>
                <wp:positionV relativeFrom="paragraph">
                  <wp:posOffset>12065</wp:posOffset>
                </wp:positionV>
                <wp:extent cx="2171700" cy="1404620"/>
                <wp:effectExtent l="0" t="0" r="1905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551D2" w14:textId="77777777" w:rsidR="0056705B" w:rsidRDefault="0056705B" w:rsidP="0056705B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Approved by the Swim Ireland </w:t>
                            </w:r>
                            <w:r w:rsidR="006F1F74">
                              <w:rPr>
                                <w:rFonts w:ascii="Arial" w:hAnsi="Arial" w:cs="Arial"/>
                                <w:lang w:val="en-US"/>
                              </w:rPr>
                              <w:t>Board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on</w:t>
                            </w:r>
                          </w:p>
                          <w:p w14:paraId="0D0C4E28" w14:textId="3EB57E91" w:rsidR="006D5D7C" w:rsidRPr="008C2993" w:rsidRDefault="006F1F74" w:rsidP="0056705B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28 June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5813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pt;margin-top:.95pt;width:171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">
                <v:textbox style="mso-fit-shape-to-text:t">
                  <w:txbxContent>
                    <w:p w14:paraId="53C551D2" w14:textId="77777777" w:rsidR="0056705B" w:rsidRDefault="0056705B" w:rsidP="0056705B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Approved by the Swim Ireland </w:t>
                      </w:r>
                      <w:r w:rsidR="006F1F74">
                        <w:rPr>
                          <w:rFonts w:ascii="Arial" w:hAnsi="Arial" w:cs="Arial"/>
                          <w:lang w:val="en-US"/>
                        </w:rPr>
                        <w:t>Board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on</w:t>
                      </w:r>
                    </w:p>
                    <w:p w14:paraId="0D0C4E28" w14:textId="3EB57E91" w:rsidR="006D5D7C" w:rsidRPr="008C2993" w:rsidRDefault="006F1F74" w:rsidP="0056705B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28 June 2022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color w:val="000000" w:themeColor="text1"/>
          <w:sz w:val="28"/>
          <w:szCs w:val="28"/>
        </w:rPr>
        <w:br w:type="page"/>
      </w:r>
    </w:p>
    <w:p w14:paraId="0F6434B7" w14:textId="4C5E703B" w:rsidR="00A771B9" w:rsidRDefault="00A771B9" w:rsidP="006F1F74">
      <w:pPr>
        <w:shd w:val="clear" w:color="auto" w:fill="FFFFFF"/>
        <w:spacing w:before="48" w:after="48" w:line="336" w:lineRule="atLeast"/>
        <w:ind w:right="-617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5E04726E" w14:textId="77777777" w:rsidR="00DC4FC5" w:rsidRDefault="00DC4FC5" w:rsidP="006F1F74">
      <w:pPr>
        <w:shd w:val="clear" w:color="auto" w:fill="FFFFFF"/>
        <w:spacing w:before="48" w:after="48" w:line="336" w:lineRule="atLeast"/>
        <w:ind w:right="-617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10CC4F5" w14:textId="77777777" w:rsidR="009775AB" w:rsidRDefault="009775AB" w:rsidP="006F1F74">
      <w:pPr>
        <w:shd w:val="clear" w:color="auto" w:fill="FFFFFF"/>
        <w:spacing w:before="48" w:after="48" w:line="336" w:lineRule="atLeast"/>
        <w:ind w:right="-617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5FA4C9A0" w14:textId="668E02C2" w:rsidR="006D5D7C" w:rsidRPr="009775AB" w:rsidRDefault="006D5D7C" w:rsidP="006F1F74">
      <w:pPr>
        <w:shd w:val="clear" w:color="auto" w:fill="FFFFFF"/>
        <w:spacing w:before="48" w:after="48" w:line="336" w:lineRule="atLeast"/>
        <w:ind w:right="-617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9775AB">
        <w:rPr>
          <w:rFonts w:ascii="Arial" w:hAnsi="Arial" w:cs="Arial"/>
          <w:b/>
          <w:color w:val="000000" w:themeColor="text1"/>
          <w:sz w:val="32"/>
          <w:szCs w:val="32"/>
        </w:rPr>
        <w:t>Terms of Reference</w:t>
      </w:r>
    </w:p>
    <w:p w14:paraId="4FD7E301" w14:textId="1A446D2B" w:rsidR="006D5D7C" w:rsidRPr="009775AB" w:rsidRDefault="006D5D7C" w:rsidP="006F1F74">
      <w:pPr>
        <w:shd w:val="clear" w:color="auto" w:fill="FFFFFF"/>
        <w:spacing w:before="48" w:after="48" w:line="336" w:lineRule="atLeast"/>
        <w:ind w:right="-617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9775AB">
        <w:rPr>
          <w:rFonts w:ascii="Arial" w:hAnsi="Arial" w:cs="Arial"/>
          <w:b/>
          <w:color w:val="000000" w:themeColor="text1"/>
          <w:sz w:val="32"/>
          <w:szCs w:val="32"/>
        </w:rPr>
        <w:t xml:space="preserve">Swim Ireland </w:t>
      </w:r>
      <w:r w:rsidR="00EF4BB6">
        <w:rPr>
          <w:rFonts w:ascii="Arial" w:hAnsi="Arial" w:cs="Arial"/>
          <w:b/>
          <w:color w:val="000000" w:themeColor="text1"/>
          <w:sz w:val="32"/>
          <w:szCs w:val="32"/>
        </w:rPr>
        <w:t xml:space="preserve">Retention </w:t>
      </w:r>
      <w:r w:rsidR="002D5695" w:rsidRPr="009775AB">
        <w:rPr>
          <w:rFonts w:ascii="Arial" w:hAnsi="Arial" w:cs="Arial"/>
          <w:b/>
          <w:color w:val="000000" w:themeColor="text1"/>
          <w:sz w:val="32"/>
          <w:szCs w:val="32"/>
        </w:rPr>
        <w:t>Working Group</w:t>
      </w:r>
    </w:p>
    <w:p w14:paraId="4FC60B5B" w14:textId="11ECEE35" w:rsidR="006F1F74" w:rsidRDefault="006F1F74" w:rsidP="006F1F74">
      <w:pPr>
        <w:shd w:val="clear" w:color="auto" w:fill="FFFFFF"/>
        <w:spacing w:before="48" w:after="48" w:line="336" w:lineRule="atLeast"/>
        <w:ind w:right="-617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97B1CD4" w14:textId="77777777" w:rsidR="009775AB" w:rsidRPr="00BD6445" w:rsidRDefault="009775AB" w:rsidP="006F1F74">
      <w:pPr>
        <w:shd w:val="clear" w:color="auto" w:fill="FFFFFF"/>
        <w:spacing w:before="48" w:after="48" w:line="336" w:lineRule="atLeast"/>
        <w:ind w:right="-617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82C7C13" w14:textId="4C07FE37" w:rsidR="006D5D7C" w:rsidRDefault="006D5D7C" w:rsidP="006D5D7C">
      <w:pPr>
        <w:shd w:val="clear" w:color="auto" w:fill="FFFFFF"/>
        <w:spacing w:before="48" w:after="48"/>
        <w:ind w:right="-617"/>
        <w:rPr>
          <w:rFonts w:ascii="Arial" w:hAnsi="Arial" w:cs="Arial"/>
          <w:color w:val="000000" w:themeColor="text1"/>
          <w:sz w:val="22"/>
          <w:szCs w:val="22"/>
        </w:rPr>
      </w:pPr>
      <w:r w:rsidRPr="00F26A59">
        <w:rPr>
          <w:rFonts w:ascii="Arial" w:hAnsi="Arial" w:cs="Arial"/>
          <w:color w:val="000000" w:themeColor="text1"/>
          <w:sz w:val="22"/>
          <w:szCs w:val="22"/>
        </w:rPr>
        <w:t xml:space="preserve">The following Terms of Reference may be subject to alteration or amendment at any time by </w:t>
      </w:r>
      <w:r w:rsidR="00DC4FC5">
        <w:rPr>
          <w:rFonts w:ascii="Arial" w:hAnsi="Arial" w:cs="Arial"/>
          <w:color w:val="000000" w:themeColor="text1"/>
          <w:sz w:val="22"/>
          <w:szCs w:val="22"/>
        </w:rPr>
        <w:t>R</w:t>
      </w:r>
      <w:r w:rsidRPr="00F26A59">
        <w:rPr>
          <w:rFonts w:ascii="Arial" w:hAnsi="Arial" w:cs="Arial"/>
          <w:color w:val="000000" w:themeColor="text1"/>
          <w:sz w:val="22"/>
          <w:szCs w:val="22"/>
        </w:rPr>
        <w:t xml:space="preserve">esolution of the Swim Ireland Board. </w:t>
      </w:r>
    </w:p>
    <w:p w14:paraId="0E9DAC4B" w14:textId="77777777" w:rsidR="00A771B9" w:rsidRPr="00F26A59" w:rsidRDefault="00A771B9" w:rsidP="006D5D7C">
      <w:pPr>
        <w:shd w:val="clear" w:color="auto" w:fill="FFFFFF"/>
        <w:spacing w:before="48" w:after="48"/>
        <w:ind w:right="-617"/>
        <w:rPr>
          <w:rFonts w:ascii="Arial" w:hAnsi="Arial" w:cs="Arial"/>
          <w:color w:val="000000" w:themeColor="text1"/>
          <w:sz w:val="22"/>
          <w:szCs w:val="22"/>
        </w:rPr>
      </w:pPr>
    </w:p>
    <w:p w14:paraId="4DA0AF28" w14:textId="77777777" w:rsidR="006D5D7C" w:rsidRPr="00DC4FC5" w:rsidRDefault="006D5D7C" w:rsidP="006D5D7C">
      <w:pPr>
        <w:pStyle w:val="ListParagraph"/>
        <w:numPr>
          <w:ilvl w:val="0"/>
          <w:numId w:val="5"/>
        </w:numPr>
        <w:shd w:val="clear" w:color="auto" w:fill="FFFFFF"/>
        <w:spacing w:before="48" w:after="48" w:line="336" w:lineRule="atLeast"/>
        <w:ind w:right="-617"/>
        <w:rPr>
          <w:rFonts w:ascii="Arial" w:hAnsi="Arial" w:cs="Arial"/>
          <w:b/>
          <w:color w:val="000000" w:themeColor="text1"/>
          <w:sz w:val="24"/>
          <w:szCs w:val="24"/>
        </w:rPr>
      </w:pPr>
      <w:r w:rsidRPr="00DC4FC5">
        <w:rPr>
          <w:rFonts w:ascii="Arial" w:hAnsi="Arial" w:cs="Arial"/>
          <w:b/>
          <w:color w:val="000000" w:themeColor="text1"/>
          <w:sz w:val="24"/>
          <w:szCs w:val="24"/>
        </w:rPr>
        <w:t>Role</w:t>
      </w:r>
    </w:p>
    <w:p w14:paraId="51E6747C" w14:textId="12A2C890" w:rsidR="00975D90" w:rsidRDefault="006D5D7C" w:rsidP="00A771B9">
      <w:pPr>
        <w:shd w:val="clear" w:color="auto" w:fill="FFFFFF"/>
        <w:ind w:right="-61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26A59">
        <w:rPr>
          <w:rFonts w:ascii="Arial" w:hAnsi="Arial" w:cs="Arial"/>
          <w:color w:val="000000" w:themeColor="text1"/>
          <w:sz w:val="22"/>
          <w:szCs w:val="22"/>
        </w:rPr>
        <w:t xml:space="preserve">The role of the </w:t>
      </w:r>
      <w:r w:rsidR="002D5695">
        <w:rPr>
          <w:rFonts w:ascii="Arial" w:hAnsi="Arial" w:cs="Arial"/>
          <w:color w:val="000000" w:themeColor="text1"/>
          <w:sz w:val="22"/>
          <w:szCs w:val="22"/>
        </w:rPr>
        <w:t>Retention Working</w:t>
      </w:r>
      <w:r w:rsidRPr="00F26A5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D2AED">
        <w:rPr>
          <w:rFonts w:ascii="Arial" w:hAnsi="Arial" w:cs="Arial"/>
          <w:color w:val="000000" w:themeColor="text1"/>
          <w:sz w:val="22"/>
          <w:szCs w:val="22"/>
        </w:rPr>
        <w:t>Group will be t</w:t>
      </w:r>
      <w:r w:rsidR="003D2AED" w:rsidRPr="003D2AED">
        <w:rPr>
          <w:rFonts w:ascii="Arial" w:hAnsi="Arial" w:cs="Arial"/>
          <w:color w:val="000000" w:themeColor="text1"/>
          <w:sz w:val="22"/>
          <w:szCs w:val="22"/>
        </w:rPr>
        <w:t xml:space="preserve">o </w:t>
      </w:r>
      <w:r w:rsidR="00975D90">
        <w:rPr>
          <w:rFonts w:ascii="Arial" w:hAnsi="Arial" w:cs="Arial"/>
          <w:color w:val="000000" w:themeColor="text1"/>
          <w:sz w:val="22"/>
          <w:szCs w:val="22"/>
        </w:rPr>
        <w:t xml:space="preserve">develop an understanding </w:t>
      </w:r>
      <w:r w:rsidR="00B40325">
        <w:rPr>
          <w:rFonts w:ascii="Arial" w:hAnsi="Arial" w:cs="Arial"/>
          <w:color w:val="000000" w:themeColor="text1"/>
          <w:sz w:val="22"/>
          <w:szCs w:val="22"/>
        </w:rPr>
        <w:t xml:space="preserve">of why members are leaving the aquatics, to identify opportunities for retention across all of the aquatic disciplines and to </w:t>
      </w:r>
      <w:r w:rsidR="003D2AED" w:rsidRPr="003D2AED">
        <w:rPr>
          <w:rFonts w:ascii="Arial" w:hAnsi="Arial" w:cs="Arial"/>
          <w:color w:val="000000" w:themeColor="text1"/>
          <w:sz w:val="22"/>
          <w:szCs w:val="22"/>
        </w:rPr>
        <w:t xml:space="preserve">develop and oversee </w:t>
      </w:r>
      <w:r w:rsidR="00B40325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3D2AED" w:rsidRPr="003D2AED">
        <w:rPr>
          <w:rFonts w:ascii="Arial" w:hAnsi="Arial" w:cs="Arial"/>
          <w:color w:val="000000" w:themeColor="text1"/>
          <w:sz w:val="22"/>
          <w:szCs w:val="22"/>
        </w:rPr>
        <w:t xml:space="preserve">implementation of a </w:t>
      </w:r>
      <w:r w:rsidR="00BB34A4">
        <w:rPr>
          <w:rFonts w:ascii="Arial" w:hAnsi="Arial" w:cs="Arial"/>
          <w:color w:val="000000" w:themeColor="text1"/>
          <w:sz w:val="22"/>
          <w:szCs w:val="22"/>
        </w:rPr>
        <w:t>s</w:t>
      </w:r>
      <w:r w:rsidR="003D2AED" w:rsidRPr="003D2AED">
        <w:rPr>
          <w:rFonts w:ascii="Arial" w:hAnsi="Arial" w:cs="Arial"/>
          <w:color w:val="000000" w:themeColor="text1"/>
          <w:sz w:val="22"/>
          <w:szCs w:val="22"/>
        </w:rPr>
        <w:t>trategy</w:t>
      </w:r>
      <w:r w:rsidR="003D2AE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40325">
        <w:rPr>
          <w:rFonts w:ascii="Arial" w:hAnsi="Arial" w:cs="Arial"/>
          <w:color w:val="000000" w:themeColor="text1"/>
          <w:sz w:val="22"/>
          <w:szCs w:val="22"/>
        </w:rPr>
        <w:t>for retention.</w:t>
      </w:r>
    </w:p>
    <w:p w14:paraId="20DB799A" w14:textId="77777777" w:rsidR="00975D90" w:rsidRDefault="00975D90" w:rsidP="00975D90">
      <w:pPr>
        <w:shd w:val="clear" w:color="auto" w:fill="FFFFFF"/>
        <w:spacing w:line="336" w:lineRule="atLeast"/>
        <w:ind w:right="-61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74DB65D" w14:textId="6CF9326B" w:rsidR="006D5D7C" w:rsidRPr="00DC4FC5" w:rsidRDefault="006D5D7C" w:rsidP="00B40325">
      <w:pPr>
        <w:pStyle w:val="ListParagraph"/>
        <w:numPr>
          <w:ilvl w:val="0"/>
          <w:numId w:val="5"/>
        </w:numPr>
        <w:shd w:val="clear" w:color="auto" w:fill="FFFFFF"/>
        <w:spacing w:line="336" w:lineRule="atLeast"/>
        <w:ind w:right="-61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DC4FC5">
        <w:rPr>
          <w:rFonts w:ascii="Arial" w:hAnsi="Arial" w:cs="Arial"/>
          <w:b/>
          <w:color w:val="000000" w:themeColor="text1"/>
          <w:sz w:val="24"/>
          <w:szCs w:val="24"/>
        </w:rPr>
        <w:t>Composition/Appointment</w:t>
      </w:r>
    </w:p>
    <w:p w14:paraId="63C5EAB4" w14:textId="210D6191" w:rsidR="00B30EF2" w:rsidRDefault="00B133B7" w:rsidP="00A771B9">
      <w:pPr>
        <w:shd w:val="clear" w:color="auto" w:fill="FFFFFF"/>
        <w:ind w:right="-617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The Working Group is appointed by the Board of Swim Ireland and shall be composed </w:t>
      </w:r>
      <w:r w:rsidR="00B30EF2">
        <w:rPr>
          <w:rFonts w:ascii="Arial" w:hAnsi="Arial" w:cs="Arial"/>
          <w:color w:val="000000" w:themeColor="text1"/>
          <w:sz w:val="22"/>
          <w:szCs w:val="22"/>
        </w:rPr>
        <w:t xml:space="preserve">of </w:t>
      </w:r>
      <w:r w:rsidR="00A771B9">
        <w:rPr>
          <w:rFonts w:ascii="Arial" w:hAnsi="Arial" w:cs="Arial"/>
          <w:color w:val="000000" w:themeColor="text1"/>
          <w:sz w:val="22"/>
          <w:szCs w:val="22"/>
        </w:rPr>
        <w:t>eight (</w:t>
      </w:r>
      <w:r w:rsidR="00B30EF2">
        <w:rPr>
          <w:rFonts w:ascii="Arial" w:hAnsi="Arial" w:cs="Arial"/>
          <w:color w:val="000000" w:themeColor="text1"/>
          <w:sz w:val="22"/>
          <w:szCs w:val="22"/>
        </w:rPr>
        <w:t>8</w:t>
      </w:r>
      <w:r w:rsidR="00A771B9">
        <w:rPr>
          <w:rFonts w:ascii="Arial" w:hAnsi="Arial" w:cs="Arial"/>
          <w:color w:val="000000" w:themeColor="text1"/>
          <w:sz w:val="22"/>
          <w:szCs w:val="22"/>
        </w:rPr>
        <w:t xml:space="preserve">) </w:t>
      </w:r>
      <w:r w:rsidR="00B30EF2">
        <w:rPr>
          <w:rFonts w:ascii="Arial" w:hAnsi="Arial" w:cs="Arial"/>
          <w:color w:val="000000" w:themeColor="text1"/>
          <w:sz w:val="22"/>
          <w:szCs w:val="22"/>
        </w:rPr>
        <w:t>persons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30EF2">
        <w:rPr>
          <w:rFonts w:ascii="Arial" w:hAnsi="Arial" w:cs="Arial"/>
          <w:color w:val="000000" w:themeColor="text1"/>
          <w:sz w:val="22"/>
          <w:szCs w:val="22"/>
        </w:rPr>
        <w:t>including:</w:t>
      </w:r>
    </w:p>
    <w:p w14:paraId="3BDF18E3" w14:textId="77777777" w:rsidR="00581006" w:rsidRDefault="00581006" w:rsidP="00B133B7">
      <w:pPr>
        <w:shd w:val="clear" w:color="auto" w:fill="FFFFFF"/>
        <w:spacing w:line="276" w:lineRule="auto"/>
        <w:ind w:right="-61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CB96610" w14:textId="6A44E8B7" w:rsidR="00B30EF2" w:rsidRDefault="00B30EF2" w:rsidP="00DC4FC5">
      <w:pPr>
        <w:pStyle w:val="ListParagraph"/>
        <w:numPr>
          <w:ilvl w:val="0"/>
          <w:numId w:val="8"/>
        </w:numPr>
        <w:shd w:val="clear" w:color="auto" w:fill="FFFFFF"/>
        <w:ind w:right="-617"/>
        <w:jc w:val="both"/>
        <w:rPr>
          <w:rFonts w:ascii="Arial" w:hAnsi="Arial" w:cs="Arial"/>
          <w:color w:val="000000" w:themeColor="text1"/>
        </w:rPr>
      </w:pPr>
      <w:r w:rsidRPr="00B30EF2">
        <w:rPr>
          <w:rFonts w:ascii="Arial" w:hAnsi="Arial" w:cs="Arial"/>
          <w:color w:val="000000" w:themeColor="text1"/>
        </w:rPr>
        <w:t>Swim Ireland Directors Gillian Markey and Colin Morrissey who shall act as Co-Chairpersons for the Working Group</w:t>
      </w:r>
    </w:p>
    <w:p w14:paraId="70A0A59F" w14:textId="0E71C81D" w:rsidR="00B30EF2" w:rsidRDefault="00B30EF2" w:rsidP="00B30EF2">
      <w:pPr>
        <w:pStyle w:val="ListParagraph"/>
        <w:numPr>
          <w:ilvl w:val="0"/>
          <w:numId w:val="8"/>
        </w:numPr>
        <w:shd w:val="clear" w:color="auto" w:fill="FFFFFF"/>
        <w:spacing w:line="276" w:lineRule="auto"/>
        <w:ind w:right="-61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 member of the National Masters Committee</w:t>
      </w:r>
    </w:p>
    <w:p w14:paraId="3E16CB50" w14:textId="11E5BACC" w:rsidR="00B30EF2" w:rsidRDefault="00B30EF2" w:rsidP="00B30EF2">
      <w:pPr>
        <w:pStyle w:val="ListParagraph"/>
        <w:numPr>
          <w:ilvl w:val="0"/>
          <w:numId w:val="8"/>
        </w:numPr>
        <w:shd w:val="clear" w:color="auto" w:fill="FFFFFF"/>
        <w:spacing w:line="276" w:lineRule="auto"/>
        <w:ind w:right="-61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 member of the National Water Polo Committee</w:t>
      </w:r>
    </w:p>
    <w:p w14:paraId="353BE992" w14:textId="4814D12C" w:rsidR="00B30EF2" w:rsidRDefault="00B30EF2" w:rsidP="00B30EF2">
      <w:pPr>
        <w:pStyle w:val="ListParagraph"/>
        <w:numPr>
          <w:ilvl w:val="0"/>
          <w:numId w:val="8"/>
        </w:numPr>
        <w:shd w:val="clear" w:color="auto" w:fill="FFFFFF"/>
        <w:spacing w:line="276" w:lineRule="auto"/>
        <w:ind w:right="-61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 member of the Coaching </w:t>
      </w:r>
      <w:r w:rsidR="00A771B9">
        <w:rPr>
          <w:rFonts w:ascii="Arial" w:hAnsi="Arial" w:cs="Arial"/>
          <w:color w:val="000000" w:themeColor="text1"/>
        </w:rPr>
        <w:t>C</w:t>
      </w:r>
      <w:r>
        <w:rPr>
          <w:rFonts w:ascii="Arial" w:hAnsi="Arial" w:cs="Arial"/>
          <w:color w:val="000000" w:themeColor="text1"/>
        </w:rPr>
        <w:t>ommunity</w:t>
      </w:r>
    </w:p>
    <w:p w14:paraId="77119551" w14:textId="0C3B52FD" w:rsidR="00B30EF2" w:rsidRDefault="00B30EF2" w:rsidP="00B30EF2">
      <w:pPr>
        <w:pStyle w:val="ListParagraph"/>
        <w:numPr>
          <w:ilvl w:val="0"/>
          <w:numId w:val="8"/>
        </w:numPr>
        <w:shd w:val="clear" w:color="auto" w:fill="FFFFFF"/>
        <w:spacing w:line="276" w:lineRule="auto"/>
        <w:ind w:right="-61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The Swim Ireland </w:t>
      </w:r>
      <w:r w:rsidR="00581006">
        <w:rPr>
          <w:rFonts w:ascii="Arial" w:hAnsi="Arial" w:cs="Arial"/>
          <w:color w:val="000000" w:themeColor="text1"/>
        </w:rPr>
        <w:t>Head of Clubs and Communities</w:t>
      </w:r>
    </w:p>
    <w:p w14:paraId="75168E0B" w14:textId="45EFDD4E" w:rsidR="00581006" w:rsidRDefault="00581006" w:rsidP="00B30EF2">
      <w:pPr>
        <w:pStyle w:val="ListParagraph"/>
        <w:numPr>
          <w:ilvl w:val="0"/>
          <w:numId w:val="8"/>
        </w:numPr>
        <w:shd w:val="clear" w:color="auto" w:fill="FFFFFF"/>
        <w:spacing w:line="276" w:lineRule="auto"/>
        <w:ind w:right="-61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The Swim Ireland Head of Education</w:t>
      </w:r>
    </w:p>
    <w:p w14:paraId="1E09E144" w14:textId="0AAD07DA" w:rsidR="00581006" w:rsidRDefault="00581006" w:rsidP="00B30EF2">
      <w:pPr>
        <w:pStyle w:val="ListParagraph"/>
        <w:numPr>
          <w:ilvl w:val="0"/>
          <w:numId w:val="8"/>
        </w:numPr>
        <w:shd w:val="clear" w:color="auto" w:fill="FFFFFF"/>
        <w:spacing w:line="276" w:lineRule="auto"/>
        <w:ind w:right="-61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The Swim Ireland Governance, Inclusion and Research Officer, who shall provide administrative and operational support to the Working Group</w:t>
      </w:r>
    </w:p>
    <w:p w14:paraId="192CE474" w14:textId="77777777" w:rsidR="00B30EF2" w:rsidRPr="00DC4FC5" w:rsidRDefault="00B30EF2" w:rsidP="00581006">
      <w:pPr>
        <w:shd w:val="clear" w:color="auto" w:fill="FFFFFF"/>
        <w:spacing w:line="276" w:lineRule="auto"/>
        <w:ind w:right="-61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4B71E28" w14:textId="77777777" w:rsidR="002C6ECE" w:rsidRDefault="002C6ECE" w:rsidP="00B133B7">
      <w:pPr>
        <w:shd w:val="clear" w:color="auto" w:fill="FFFFFF"/>
        <w:spacing w:line="276" w:lineRule="auto"/>
        <w:ind w:right="-617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In the event of a vacancy arising on the Working Group before the end of term of office, a replacement may be co-opted by the remaining members of the Working Group.</w:t>
      </w:r>
    </w:p>
    <w:p w14:paraId="0F97A63C" w14:textId="77777777" w:rsidR="002C6ECE" w:rsidRDefault="002C6ECE" w:rsidP="00B133B7">
      <w:pPr>
        <w:shd w:val="clear" w:color="auto" w:fill="FFFFFF"/>
        <w:spacing w:line="276" w:lineRule="auto"/>
        <w:ind w:right="-61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E389DD1" w14:textId="500CA15F" w:rsidR="00581006" w:rsidRDefault="006D5D7C" w:rsidP="00B133B7">
      <w:pPr>
        <w:shd w:val="clear" w:color="auto" w:fill="FFFFFF"/>
        <w:spacing w:line="276" w:lineRule="auto"/>
        <w:ind w:right="-61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26A59">
        <w:rPr>
          <w:rFonts w:ascii="Arial" w:hAnsi="Arial" w:cs="Arial"/>
          <w:color w:val="000000" w:themeColor="text1"/>
          <w:sz w:val="22"/>
          <w:szCs w:val="22"/>
        </w:rPr>
        <w:t>The</w:t>
      </w:r>
      <w:r w:rsidR="00581006">
        <w:rPr>
          <w:rFonts w:ascii="Arial" w:hAnsi="Arial" w:cs="Arial"/>
          <w:color w:val="000000" w:themeColor="text1"/>
          <w:sz w:val="22"/>
          <w:szCs w:val="22"/>
        </w:rPr>
        <w:t xml:space="preserve"> Working Group shall, at its discretion, invite other individuals to contribute from time to time to facilitate its work</w:t>
      </w:r>
      <w:r w:rsidR="002C6ECE">
        <w:rPr>
          <w:rFonts w:ascii="Arial" w:hAnsi="Arial" w:cs="Arial"/>
          <w:color w:val="000000" w:themeColor="text1"/>
          <w:sz w:val="22"/>
          <w:szCs w:val="22"/>
        </w:rPr>
        <w:t xml:space="preserve"> and may appoint sub-committees to undertake specific pieces of work</w:t>
      </w:r>
    </w:p>
    <w:p w14:paraId="7A088CE4" w14:textId="77777777" w:rsidR="006D5D7C" w:rsidRPr="00F26A59" w:rsidRDefault="006D5D7C" w:rsidP="00781D8A">
      <w:pPr>
        <w:shd w:val="clear" w:color="auto" w:fill="FFFFFF"/>
        <w:autoSpaceDN w:val="0"/>
        <w:spacing w:before="48" w:after="48" w:line="336" w:lineRule="atLeast"/>
        <w:ind w:right="-617"/>
        <w:rPr>
          <w:rFonts w:ascii="Arial" w:hAnsi="Arial" w:cs="Arial"/>
          <w:color w:val="000000" w:themeColor="text1"/>
          <w:sz w:val="28"/>
          <w:szCs w:val="28"/>
        </w:rPr>
      </w:pPr>
    </w:p>
    <w:p w14:paraId="0FEC836D" w14:textId="69E7E93B" w:rsidR="006D5D7C" w:rsidRPr="00DC4FC5" w:rsidRDefault="00B40325" w:rsidP="006D5D7C">
      <w:pPr>
        <w:numPr>
          <w:ilvl w:val="0"/>
          <w:numId w:val="5"/>
        </w:numPr>
        <w:shd w:val="clear" w:color="auto" w:fill="FFFFFF"/>
        <w:autoSpaceDN w:val="0"/>
        <w:spacing w:before="48" w:after="48" w:line="336" w:lineRule="atLeast"/>
        <w:ind w:left="426" w:right="-617" w:hanging="426"/>
        <w:rPr>
          <w:rFonts w:ascii="Arial" w:hAnsi="Arial" w:cs="Arial"/>
          <w:b/>
          <w:color w:val="000000" w:themeColor="text1"/>
        </w:rPr>
      </w:pPr>
      <w:r w:rsidRPr="00DC4FC5">
        <w:rPr>
          <w:rFonts w:ascii="Arial" w:hAnsi="Arial" w:cs="Arial"/>
          <w:b/>
          <w:color w:val="000000" w:themeColor="text1"/>
        </w:rPr>
        <w:t>Term of Office</w:t>
      </w:r>
    </w:p>
    <w:p w14:paraId="00EB75BF" w14:textId="54304F86" w:rsidR="00B40325" w:rsidRDefault="00B40325" w:rsidP="00A771B9">
      <w:pPr>
        <w:shd w:val="clear" w:color="auto" w:fill="FFFFFF"/>
        <w:autoSpaceDN w:val="0"/>
        <w:spacing w:before="48" w:after="48"/>
        <w:ind w:right="-617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The </w:t>
      </w:r>
      <w:r w:rsidR="00A771B9">
        <w:rPr>
          <w:rFonts w:ascii="Arial" w:hAnsi="Arial" w:cs="Arial"/>
          <w:bCs/>
          <w:color w:val="000000" w:themeColor="text1"/>
          <w:sz w:val="22"/>
          <w:szCs w:val="22"/>
        </w:rPr>
        <w:t>T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erm of </w:t>
      </w:r>
      <w:r w:rsidR="00A771B9">
        <w:rPr>
          <w:rFonts w:ascii="Arial" w:hAnsi="Arial" w:cs="Arial"/>
          <w:bCs/>
          <w:color w:val="000000" w:themeColor="text1"/>
          <w:sz w:val="22"/>
          <w:szCs w:val="22"/>
        </w:rPr>
        <w:t>O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ffice shall initially be for a period of 12 months from date of appointmen</w:t>
      </w:r>
      <w:r w:rsidR="002C6ECE">
        <w:rPr>
          <w:rFonts w:ascii="Arial" w:hAnsi="Arial" w:cs="Arial"/>
          <w:bCs/>
          <w:color w:val="000000" w:themeColor="text1"/>
          <w:sz w:val="22"/>
          <w:szCs w:val="22"/>
        </w:rPr>
        <w:t>t and after such time will be reviewed and may be extended subject to the approval of the Board of Swim Ireland.</w:t>
      </w:r>
    </w:p>
    <w:p w14:paraId="21E6768A" w14:textId="130DC5FD" w:rsidR="002C6ECE" w:rsidRDefault="002C6ECE" w:rsidP="002C6ECE">
      <w:pPr>
        <w:shd w:val="clear" w:color="auto" w:fill="FFFFFF"/>
        <w:autoSpaceDN w:val="0"/>
        <w:spacing w:before="48" w:after="48" w:line="336" w:lineRule="atLeast"/>
        <w:ind w:right="-617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2712DA4" w14:textId="1AF09EEF" w:rsidR="009775AB" w:rsidRDefault="009775AB" w:rsidP="002C6ECE">
      <w:pPr>
        <w:shd w:val="clear" w:color="auto" w:fill="FFFFFF"/>
        <w:autoSpaceDN w:val="0"/>
        <w:spacing w:before="48" w:after="48" w:line="336" w:lineRule="atLeast"/>
        <w:ind w:right="-617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BFC98D5" w14:textId="77777777" w:rsidR="009775AB" w:rsidRPr="00B40325" w:rsidRDefault="009775AB" w:rsidP="002C6ECE">
      <w:pPr>
        <w:shd w:val="clear" w:color="auto" w:fill="FFFFFF"/>
        <w:autoSpaceDN w:val="0"/>
        <w:spacing w:before="48" w:after="48" w:line="336" w:lineRule="atLeast"/>
        <w:ind w:right="-617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9D0464A" w14:textId="03123B99" w:rsidR="00B40325" w:rsidRPr="00DC4FC5" w:rsidRDefault="00B40325" w:rsidP="006D5D7C">
      <w:pPr>
        <w:numPr>
          <w:ilvl w:val="0"/>
          <w:numId w:val="5"/>
        </w:numPr>
        <w:shd w:val="clear" w:color="auto" w:fill="FFFFFF"/>
        <w:autoSpaceDN w:val="0"/>
        <w:spacing w:before="48" w:after="48" w:line="336" w:lineRule="atLeast"/>
        <w:ind w:left="426" w:right="-617" w:hanging="426"/>
        <w:rPr>
          <w:rFonts w:ascii="Arial" w:hAnsi="Arial" w:cs="Arial"/>
          <w:b/>
          <w:color w:val="000000" w:themeColor="text1"/>
        </w:rPr>
      </w:pPr>
      <w:r w:rsidRPr="00DC4FC5">
        <w:rPr>
          <w:rFonts w:ascii="Arial" w:hAnsi="Arial" w:cs="Arial"/>
          <w:b/>
          <w:color w:val="000000" w:themeColor="text1"/>
        </w:rPr>
        <w:lastRenderedPageBreak/>
        <w:t>Specific Responsibilities</w:t>
      </w:r>
    </w:p>
    <w:p w14:paraId="7F7AA996" w14:textId="304F2F5A" w:rsidR="006D5D7C" w:rsidRDefault="006D5D7C" w:rsidP="006D5D7C">
      <w:pPr>
        <w:shd w:val="clear" w:color="auto" w:fill="FFFFFF"/>
        <w:spacing w:before="48" w:after="48" w:line="276" w:lineRule="auto"/>
        <w:ind w:left="426" w:right="-61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26A59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B40325">
        <w:rPr>
          <w:rFonts w:ascii="Arial" w:hAnsi="Arial" w:cs="Arial"/>
          <w:color w:val="000000" w:themeColor="text1"/>
          <w:sz w:val="22"/>
          <w:szCs w:val="22"/>
        </w:rPr>
        <w:t>Working Group’s</w:t>
      </w:r>
      <w:r w:rsidRPr="00F26A5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responsibilities:</w:t>
      </w:r>
      <w:r w:rsidRPr="00F26A5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985B63F" w14:textId="77777777" w:rsidR="00B42F21" w:rsidRPr="00DC4FC5" w:rsidRDefault="00B42F21" w:rsidP="00607521">
      <w:pPr>
        <w:pStyle w:val="ListParagraph"/>
        <w:shd w:val="clear" w:color="auto" w:fill="FFFFFF"/>
        <w:spacing w:before="48" w:after="48" w:line="276" w:lineRule="auto"/>
        <w:ind w:right="-617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00B35EBD" w14:textId="0C47FE81" w:rsidR="004C434C" w:rsidRPr="00DC4FC5" w:rsidRDefault="00975D90" w:rsidP="00DC4FC5">
      <w:pPr>
        <w:shd w:val="clear" w:color="auto" w:fill="FFFFFF"/>
        <w:spacing w:before="48" w:after="48" w:line="276" w:lineRule="auto"/>
        <w:ind w:right="-617" w:firstLine="360"/>
        <w:jc w:val="both"/>
        <w:rPr>
          <w:rFonts w:ascii="Arial" w:hAnsi="Arial" w:cs="Arial"/>
          <w:b/>
          <w:bCs/>
          <w:color w:val="000000" w:themeColor="text1"/>
        </w:rPr>
      </w:pPr>
      <w:r w:rsidRPr="00DC4FC5">
        <w:rPr>
          <w:rFonts w:ascii="Arial" w:hAnsi="Arial" w:cs="Arial"/>
          <w:b/>
          <w:bCs/>
          <w:color w:val="000000" w:themeColor="text1"/>
        </w:rPr>
        <w:t xml:space="preserve">Phase 1: </w:t>
      </w:r>
      <w:r w:rsidR="004C434C" w:rsidRPr="00DC4FC5">
        <w:rPr>
          <w:rFonts w:ascii="Arial" w:hAnsi="Arial" w:cs="Arial"/>
          <w:b/>
          <w:bCs/>
          <w:color w:val="000000" w:themeColor="text1"/>
        </w:rPr>
        <w:t>Data Collection</w:t>
      </w:r>
    </w:p>
    <w:p w14:paraId="22BB20C0" w14:textId="04AACFD0" w:rsidR="00EC4D23" w:rsidRDefault="004C434C" w:rsidP="009775AB">
      <w:pPr>
        <w:pStyle w:val="ListParagraph"/>
        <w:numPr>
          <w:ilvl w:val="0"/>
          <w:numId w:val="9"/>
        </w:numPr>
        <w:shd w:val="clear" w:color="auto" w:fill="FFFFFF"/>
        <w:spacing w:before="48" w:after="48"/>
        <w:ind w:right="-61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Undertake an analysis of all available data to determine the demographics of young people leaving the sport and to determine if there are any trends emerging. </w:t>
      </w:r>
    </w:p>
    <w:p w14:paraId="27F30D78" w14:textId="77777777" w:rsidR="009775AB" w:rsidRPr="009775AB" w:rsidRDefault="009775AB" w:rsidP="009775AB">
      <w:pPr>
        <w:pStyle w:val="ListParagraph"/>
        <w:shd w:val="clear" w:color="auto" w:fill="FFFFFF"/>
        <w:spacing w:before="48" w:after="48"/>
        <w:ind w:right="-617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70840C96" w14:textId="32588332" w:rsidR="00781D8A" w:rsidRDefault="00781D8A" w:rsidP="009775AB">
      <w:pPr>
        <w:pStyle w:val="ListParagraph"/>
        <w:numPr>
          <w:ilvl w:val="0"/>
          <w:numId w:val="9"/>
        </w:numPr>
        <w:shd w:val="clear" w:color="auto" w:fill="FFFFFF"/>
        <w:spacing w:before="48" w:after="48"/>
        <w:ind w:right="-617"/>
        <w:jc w:val="both"/>
        <w:rPr>
          <w:rFonts w:ascii="Arial" w:hAnsi="Arial" w:cs="Arial"/>
          <w:color w:val="000000" w:themeColor="text1"/>
        </w:rPr>
      </w:pPr>
      <w:r w:rsidRPr="00781D8A">
        <w:rPr>
          <w:rFonts w:ascii="Arial" w:hAnsi="Arial" w:cs="Arial"/>
          <w:color w:val="000000" w:themeColor="text1"/>
        </w:rPr>
        <w:t xml:space="preserve">Undertake an analysis of </w:t>
      </w:r>
      <w:r>
        <w:rPr>
          <w:rFonts w:ascii="Arial" w:hAnsi="Arial" w:cs="Arial"/>
          <w:color w:val="000000" w:themeColor="text1"/>
        </w:rPr>
        <w:t xml:space="preserve">any available </w:t>
      </w:r>
      <w:r w:rsidRPr="00781D8A">
        <w:rPr>
          <w:rFonts w:ascii="Arial" w:hAnsi="Arial" w:cs="Arial"/>
          <w:color w:val="000000" w:themeColor="text1"/>
        </w:rPr>
        <w:t>comparative data outside the island</w:t>
      </w:r>
      <w:r w:rsidR="009775AB">
        <w:rPr>
          <w:rFonts w:ascii="Arial" w:hAnsi="Arial" w:cs="Arial"/>
          <w:color w:val="000000" w:themeColor="text1"/>
        </w:rPr>
        <w:t>.</w:t>
      </w:r>
    </w:p>
    <w:p w14:paraId="08ADDD66" w14:textId="77777777" w:rsidR="009775AB" w:rsidRPr="009775AB" w:rsidRDefault="009775AB" w:rsidP="009775AB">
      <w:pPr>
        <w:shd w:val="clear" w:color="auto" w:fill="FFFFFF"/>
        <w:spacing w:before="48" w:after="48"/>
        <w:ind w:right="-617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44646023" w14:textId="32CDE861" w:rsidR="005F4E6B" w:rsidRDefault="00781D8A" w:rsidP="009775AB">
      <w:pPr>
        <w:pStyle w:val="ListParagraph"/>
        <w:numPr>
          <w:ilvl w:val="0"/>
          <w:numId w:val="9"/>
        </w:numPr>
        <w:shd w:val="clear" w:color="auto" w:fill="FFFFFF"/>
        <w:spacing w:before="48" w:after="48"/>
        <w:ind w:right="-617"/>
        <w:jc w:val="both"/>
        <w:rPr>
          <w:rFonts w:ascii="Arial" w:hAnsi="Arial" w:cs="Arial"/>
          <w:color w:val="000000" w:themeColor="text1"/>
        </w:rPr>
      </w:pPr>
      <w:r w:rsidRPr="00781D8A">
        <w:rPr>
          <w:rFonts w:ascii="Arial" w:hAnsi="Arial" w:cs="Arial"/>
          <w:color w:val="000000" w:themeColor="text1"/>
        </w:rPr>
        <w:t>Undertake a survey of clubs to determine the reasons why they are losing members</w:t>
      </w:r>
      <w:r w:rsidR="005F4E6B">
        <w:rPr>
          <w:rFonts w:ascii="Arial" w:hAnsi="Arial" w:cs="Arial"/>
          <w:color w:val="000000" w:themeColor="text1"/>
        </w:rPr>
        <w:t xml:space="preserve">, </w:t>
      </w:r>
      <w:r w:rsidR="00C26B10">
        <w:rPr>
          <w:rFonts w:ascii="Arial" w:hAnsi="Arial" w:cs="Arial"/>
          <w:color w:val="000000" w:themeColor="text1"/>
        </w:rPr>
        <w:t xml:space="preserve">what type of capacity </w:t>
      </w:r>
      <w:r w:rsidR="00607521">
        <w:rPr>
          <w:rFonts w:ascii="Arial" w:hAnsi="Arial" w:cs="Arial"/>
          <w:color w:val="000000" w:themeColor="text1"/>
        </w:rPr>
        <w:t>exists to</w:t>
      </w:r>
      <w:r w:rsidR="00C26B10">
        <w:rPr>
          <w:rFonts w:ascii="Arial" w:hAnsi="Arial" w:cs="Arial"/>
          <w:color w:val="000000" w:themeColor="text1"/>
        </w:rPr>
        <w:t xml:space="preserve"> take in new members</w:t>
      </w:r>
      <w:r w:rsidR="005F4E6B">
        <w:rPr>
          <w:rFonts w:ascii="Arial" w:hAnsi="Arial" w:cs="Arial"/>
          <w:color w:val="000000" w:themeColor="text1"/>
        </w:rPr>
        <w:t xml:space="preserve"> and what non-competitive opportunities they offer for members who no longer wish to train to compete</w:t>
      </w:r>
      <w:r w:rsidR="009775AB">
        <w:rPr>
          <w:rFonts w:ascii="Arial" w:hAnsi="Arial" w:cs="Arial"/>
          <w:color w:val="000000" w:themeColor="text1"/>
        </w:rPr>
        <w:t>.</w:t>
      </w:r>
    </w:p>
    <w:p w14:paraId="2058AB28" w14:textId="77777777" w:rsidR="009775AB" w:rsidRPr="009775AB" w:rsidRDefault="009775AB" w:rsidP="009775AB">
      <w:pPr>
        <w:pStyle w:val="ListParagraph"/>
        <w:shd w:val="clear" w:color="auto" w:fill="FFFFFF"/>
        <w:spacing w:before="48" w:after="48"/>
        <w:ind w:right="-617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42CE6CC7" w14:textId="09F4F7BC" w:rsidR="00781D8A" w:rsidRDefault="00781D8A" w:rsidP="009775AB">
      <w:pPr>
        <w:pStyle w:val="ListParagraph"/>
        <w:numPr>
          <w:ilvl w:val="0"/>
          <w:numId w:val="9"/>
        </w:numPr>
        <w:shd w:val="clear" w:color="auto" w:fill="FFFFFF"/>
        <w:spacing w:before="48" w:after="48"/>
        <w:ind w:right="-617"/>
        <w:jc w:val="both"/>
        <w:rPr>
          <w:rFonts w:ascii="Arial" w:hAnsi="Arial" w:cs="Arial"/>
          <w:color w:val="000000" w:themeColor="text1"/>
        </w:rPr>
      </w:pPr>
      <w:r w:rsidRPr="00781D8A">
        <w:rPr>
          <w:rFonts w:ascii="Arial" w:hAnsi="Arial" w:cs="Arial"/>
          <w:color w:val="000000" w:themeColor="text1"/>
        </w:rPr>
        <w:t xml:space="preserve"> </w:t>
      </w:r>
      <w:r w:rsidR="005F4E6B">
        <w:rPr>
          <w:rFonts w:ascii="Arial" w:hAnsi="Arial" w:cs="Arial"/>
          <w:color w:val="000000" w:themeColor="text1"/>
        </w:rPr>
        <w:t xml:space="preserve">Review the educational opportunities available to club members who are exiting the sport and determine if there are additional opportunities to retain them through a coaching, </w:t>
      </w:r>
      <w:r w:rsidR="00607521">
        <w:rPr>
          <w:rFonts w:ascii="Arial" w:hAnsi="Arial" w:cs="Arial"/>
          <w:color w:val="000000" w:themeColor="text1"/>
        </w:rPr>
        <w:t>teaching,</w:t>
      </w:r>
      <w:r w:rsidR="005F4E6B">
        <w:rPr>
          <w:rFonts w:ascii="Arial" w:hAnsi="Arial" w:cs="Arial"/>
          <w:color w:val="000000" w:themeColor="text1"/>
        </w:rPr>
        <w:t xml:space="preserve"> or officiating pathway</w:t>
      </w:r>
    </w:p>
    <w:p w14:paraId="15D09C59" w14:textId="77777777" w:rsidR="00B40325" w:rsidRDefault="00B40325" w:rsidP="00B40325">
      <w:pPr>
        <w:pStyle w:val="ListParagraph"/>
        <w:shd w:val="clear" w:color="auto" w:fill="FFFFFF"/>
        <w:spacing w:before="48" w:after="48" w:line="276" w:lineRule="auto"/>
        <w:ind w:right="-617"/>
        <w:jc w:val="both"/>
        <w:rPr>
          <w:rFonts w:ascii="Arial" w:hAnsi="Arial" w:cs="Arial"/>
          <w:color w:val="000000" w:themeColor="text1"/>
        </w:rPr>
      </w:pPr>
    </w:p>
    <w:p w14:paraId="3DFBBB4D" w14:textId="00576F69" w:rsidR="009421E4" w:rsidRPr="00DC4FC5" w:rsidRDefault="00975D90" w:rsidP="00DC4FC5">
      <w:pPr>
        <w:shd w:val="clear" w:color="auto" w:fill="FFFFFF"/>
        <w:spacing w:before="48" w:after="48" w:line="276" w:lineRule="auto"/>
        <w:ind w:right="-617" w:firstLine="360"/>
        <w:jc w:val="both"/>
        <w:rPr>
          <w:rFonts w:ascii="Arial" w:hAnsi="Arial" w:cs="Arial"/>
          <w:b/>
          <w:bCs/>
          <w:color w:val="000000" w:themeColor="text1"/>
        </w:rPr>
      </w:pPr>
      <w:r w:rsidRPr="00DC4FC5">
        <w:rPr>
          <w:rFonts w:ascii="Arial" w:hAnsi="Arial" w:cs="Arial"/>
          <w:b/>
          <w:bCs/>
          <w:color w:val="000000" w:themeColor="text1"/>
        </w:rPr>
        <w:t xml:space="preserve">Phase 2: </w:t>
      </w:r>
      <w:r w:rsidR="00607521" w:rsidRPr="00DC4FC5">
        <w:rPr>
          <w:rFonts w:ascii="Arial" w:hAnsi="Arial" w:cs="Arial"/>
          <w:b/>
          <w:bCs/>
          <w:color w:val="000000" w:themeColor="text1"/>
        </w:rPr>
        <w:t xml:space="preserve">Develop </w:t>
      </w:r>
      <w:r w:rsidR="004C434C" w:rsidRPr="00DC4FC5">
        <w:rPr>
          <w:rFonts w:ascii="Arial" w:hAnsi="Arial" w:cs="Arial"/>
          <w:b/>
          <w:bCs/>
          <w:color w:val="000000" w:themeColor="text1"/>
        </w:rPr>
        <w:t>Linkages</w:t>
      </w:r>
    </w:p>
    <w:p w14:paraId="41CB465F" w14:textId="51390F5E" w:rsidR="009421E4" w:rsidRDefault="00C26B10" w:rsidP="009775AB">
      <w:pPr>
        <w:pStyle w:val="ListParagraph"/>
        <w:numPr>
          <w:ilvl w:val="0"/>
          <w:numId w:val="9"/>
        </w:numPr>
        <w:shd w:val="clear" w:color="auto" w:fill="FFFFFF"/>
        <w:spacing w:before="48" w:after="48"/>
        <w:ind w:right="-617"/>
        <w:jc w:val="both"/>
        <w:rPr>
          <w:rFonts w:ascii="Arial" w:hAnsi="Arial" w:cs="Arial"/>
          <w:color w:val="000000" w:themeColor="text1"/>
        </w:rPr>
      </w:pPr>
      <w:r w:rsidRPr="009421E4">
        <w:rPr>
          <w:rFonts w:ascii="Arial" w:hAnsi="Arial" w:cs="Arial"/>
          <w:color w:val="000000" w:themeColor="text1"/>
        </w:rPr>
        <w:t xml:space="preserve">Consult </w:t>
      </w:r>
      <w:r w:rsidR="009421E4" w:rsidRPr="009421E4">
        <w:rPr>
          <w:rFonts w:ascii="Arial" w:hAnsi="Arial" w:cs="Arial"/>
          <w:color w:val="000000" w:themeColor="text1"/>
        </w:rPr>
        <w:t xml:space="preserve">across </w:t>
      </w:r>
      <w:r w:rsidRPr="009421E4">
        <w:rPr>
          <w:rFonts w:ascii="Arial" w:hAnsi="Arial" w:cs="Arial"/>
          <w:color w:val="000000" w:themeColor="text1"/>
        </w:rPr>
        <w:t xml:space="preserve">the disciplines of Water Polo, Masters Swimming and Open Water on a national and regional level to identify </w:t>
      </w:r>
      <w:r w:rsidR="009421E4" w:rsidRPr="009421E4">
        <w:rPr>
          <w:rFonts w:ascii="Arial" w:hAnsi="Arial" w:cs="Arial"/>
          <w:color w:val="000000" w:themeColor="text1"/>
        </w:rPr>
        <w:t xml:space="preserve">linkage </w:t>
      </w:r>
      <w:r w:rsidRPr="009421E4">
        <w:rPr>
          <w:rFonts w:ascii="Arial" w:hAnsi="Arial" w:cs="Arial"/>
          <w:color w:val="000000" w:themeColor="text1"/>
        </w:rPr>
        <w:t xml:space="preserve">opportunities </w:t>
      </w:r>
      <w:r w:rsidR="009421E4" w:rsidRPr="009421E4">
        <w:rPr>
          <w:rFonts w:ascii="Arial" w:hAnsi="Arial" w:cs="Arial"/>
          <w:color w:val="000000" w:themeColor="text1"/>
        </w:rPr>
        <w:t xml:space="preserve">across disciplines to create </w:t>
      </w:r>
      <w:r w:rsidR="00521287">
        <w:rPr>
          <w:rFonts w:ascii="Arial" w:hAnsi="Arial" w:cs="Arial"/>
          <w:color w:val="000000" w:themeColor="text1"/>
        </w:rPr>
        <w:t xml:space="preserve">viable </w:t>
      </w:r>
      <w:r w:rsidR="009421E4" w:rsidRPr="009421E4">
        <w:rPr>
          <w:rFonts w:ascii="Arial" w:hAnsi="Arial" w:cs="Arial"/>
          <w:color w:val="000000" w:themeColor="text1"/>
        </w:rPr>
        <w:t>options for retention</w:t>
      </w:r>
      <w:r w:rsidR="009775AB">
        <w:rPr>
          <w:rFonts w:ascii="Arial" w:hAnsi="Arial" w:cs="Arial"/>
          <w:color w:val="000000" w:themeColor="text1"/>
        </w:rPr>
        <w:t>.</w:t>
      </w:r>
    </w:p>
    <w:p w14:paraId="1C1C23E1" w14:textId="77777777" w:rsidR="009775AB" w:rsidRPr="00DC4FC5" w:rsidRDefault="009775AB" w:rsidP="009775AB">
      <w:pPr>
        <w:pStyle w:val="ListParagraph"/>
        <w:shd w:val="clear" w:color="auto" w:fill="FFFFFF"/>
        <w:spacing w:before="48" w:after="48"/>
        <w:ind w:right="-617"/>
        <w:jc w:val="both"/>
        <w:rPr>
          <w:rFonts w:ascii="Arial" w:hAnsi="Arial" w:cs="Arial"/>
          <w:color w:val="000000" w:themeColor="text1"/>
          <w:sz w:val="12"/>
          <w:szCs w:val="12"/>
        </w:rPr>
      </w:pPr>
    </w:p>
    <w:p w14:paraId="4B4A11A7" w14:textId="7BFBC056" w:rsidR="00DE7A3A" w:rsidRDefault="00DE7A3A" w:rsidP="009775AB">
      <w:pPr>
        <w:pStyle w:val="ListParagraph"/>
        <w:numPr>
          <w:ilvl w:val="0"/>
          <w:numId w:val="9"/>
        </w:numPr>
        <w:shd w:val="clear" w:color="auto" w:fill="FFFFFF"/>
        <w:spacing w:before="48" w:after="48"/>
        <w:ind w:right="-61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Review opportunities to engage in the aquatics in </w:t>
      </w:r>
      <w:r w:rsidR="009775AB">
        <w:rPr>
          <w:rFonts w:ascii="Arial" w:hAnsi="Arial" w:cs="Arial"/>
          <w:color w:val="000000" w:themeColor="text1"/>
        </w:rPr>
        <w:t>3</w:t>
      </w:r>
      <w:r w:rsidR="009775AB" w:rsidRPr="00DE7A3A">
        <w:rPr>
          <w:rFonts w:ascii="Arial" w:hAnsi="Arial" w:cs="Arial"/>
          <w:color w:val="000000" w:themeColor="text1"/>
          <w:vertAlign w:val="superscript"/>
        </w:rPr>
        <w:t>rd</w:t>
      </w:r>
      <w:r w:rsidR="009775AB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level institutions and determine a means of creating a pathway from club to 3</w:t>
      </w:r>
      <w:r w:rsidRPr="00DE7A3A">
        <w:rPr>
          <w:rFonts w:ascii="Arial" w:hAnsi="Arial" w:cs="Arial"/>
          <w:color w:val="000000" w:themeColor="text1"/>
          <w:vertAlign w:val="superscript"/>
        </w:rPr>
        <w:t>rd</w:t>
      </w:r>
      <w:r>
        <w:rPr>
          <w:rFonts w:ascii="Arial" w:hAnsi="Arial" w:cs="Arial"/>
          <w:color w:val="000000" w:themeColor="text1"/>
        </w:rPr>
        <w:t xml:space="preserve"> level.</w:t>
      </w:r>
    </w:p>
    <w:p w14:paraId="422AEC5E" w14:textId="77777777" w:rsidR="00FC236A" w:rsidRPr="00FC236A" w:rsidRDefault="00FC236A" w:rsidP="00FC236A">
      <w:pPr>
        <w:pStyle w:val="ListParagraph"/>
        <w:rPr>
          <w:rFonts w:ascii="Arial" w:hAnsi="Arial" w:cs="Arial"/>
          <w:color w:val="000000" w:themeColor="text1"/>
        </w:rPr>
      </w:pPr>
    </w:p>
    <w:p w14:paraId="4928B3A8" w14:textId="2617719F" w:rsidR="00FC236A" w:rsidRPr="000F6774" w:rsidRDefault="00A0655A" w:rsidP="00FC236A">
      <w:pPr>
        <w:pStyle w:val="ListParagraph"/>
        <w:numPr>
          <w:ilvl w:val="0"/>
          <w:numId w:val="9"/>
        </w:numPr>
        <w:shd w:val="clear" w:color="auto" w:fill="FFFFFF"/>
        <w:spacing w:before="48" w:after="48"/>
        <w:ind w:right="-617"/>
        <w:jc w:val="both"/>
        <w:rPr>
          <w:rFonts w:ascii="Arial" w:hAnsi="Arial" w:cs="Arial"/>
          <w:color w:val="000000" w:themeColor="text1"/>
        </w:rPr>
      </w:pPr>
      <w:r w:rsidRPr="000F6774">
        <w:rPr>
          <w:rFonts w:ascii="Arial" w:hAnsi="Arial" w:cs="Arial"/>
          <w:color w:val="000000" w:themeColor="text1"/>
        </w:rPr>
        <w:t>Consult with</w:t>
      </w:r>
      <w:r w:rsidR="00FD4246" w:rsidRPr="000F6774">
        <w:rPr>
          <w:rFonts w:ascii="Arial" w:hAnsi="Arial" w:cs="Arial"/>
          <w:color w:val="000000" w:themeColor="text1"/>
        </w:rPr>
        <w:t xml:space="preserve"> </w:t>
      </w:r>
      <w:r w:rsidR="005964D1" w:rsidRPr="000F6774">
        <w:rPr>
          <w:rFonts w:ascii="Arial" w:hAnsi="Arial" w:cs="Arial"/>
          <w:color w:val="000000" w:themeColor="text1"/>
        </w:rPr>
        <w:t>relevant</w:t>
      </w:r>
      <w:r w:rsidR="00032AB2" w:rsidRPr="000F6774">
        <w:rPr>
          <w:rFonts w:ascii="Arial" w:hAnsi="Arial" w:cs="Arial"/>
          <w:color w:val="000000" w:themeColor="text1"/>
        </w:rPr>
        <w:t xml:space="preserve"> </w:t>
      </w:r>
      <w:r w:rsidR="00FD4246" w:rsidRPr="000F6774">
        <w:rPr>
          <w:rFonts w:ascii="Arial" w:hAnsi="Arial" w:cs="Arial"/>
          <w:color w:val="000000" w:themeColor="text1"/>
        </w:rPr>
        <w:t>sporting organ</w:t>
      </w:r>
      <w:r w:rsidRPr="000F6774">
        <w:rPr>
          <w:rFonts w:ascii="Arial" w:hAnsi="Arial" w:cs="Arial"/>
          <w:color w:val="000000" w:themeColor="text1"/>
        </w:rPr>
        <w:t>isations</w:t>
      </w:r>
      <w:r w:rsidR="001D0B27" w:rsidRPr="000F6774">
        <w:rPr>
          <w:rFonts w:ascii="Arial" w:hAnsi="Arial" w:cs="Arial"/>
          <w:color w:val="000000" w:themeColor="text1"/>
        </w:rPr>
        <w:t xml:space="preserve"> </w:t>
      </w:r>
      <w:r w:rsidR="005964D1" w:rsidRPr="000F6774">
        <w:rPr>
          <w:rFonts w:ascii="Arial" w:hAnsi="Arial" w:cs="Arial"/>
          <w:color w:val="000000" w:themeColor="text1"/>
        </w:rPr>
        <w:t xml:space="preserve">to explore </w:t>
      </w:r>
      <w:r w:rsidR="000F6774">
        <w:rPr>
          <w:rFonts w:ascii="Arial" w:hAnsi="Arial" w:cs="Arial"/>
          <w:color w:val="000000" w:themeColor="text1"/>
        </w:rPr>
        <w:t xml:space="preserve">cross sectoral retention </w:t>
      </w:r>
      <w:r w:rsidR="000F6774" w:rsidRPr="000F6774">
        <w:rPr>
          <w:rFonts w:ascii="Arial" w:hAnsi="Arial" w:cs="Arial"/>
          <w:color w:val="000000" w:themeColor="text1"/>
        </w:rPr>
        <w:t xml:space="preserve">opportunities </w:t>
      </w:r>
    </w:p>
    <w:p w14:paraId="5C62F00A" w14:textId="77777777" w:rsidR="00B40325" w:rsidRPr="00813F3F" w:rsidRDefault="00B40325" w:rsidP="00B40325">
      <w:pPr>
        <w:pStyle w:val="ListParagraph"/>
        <w:shd w:val="clear" w:color="auto" w:fill="FFFFFF"/>
        <w:spacing w:before="48" w:after="48" w:line="276" w:lineRule="auto"/>
        <w:ind w:right="-617"/>
        <w:jc w:val="both"/>
        <w:rPr>
          <w:rFonts w:ascii="Arial" w:hAnsi="Arial" w:cs="Arial"/>
          <w:color w:val="000000" w:themeColor="text1"/>
        </w:rPr>
      </w:pPr>
    </w:p>
    <w:p w14:paraId="0FF6D6F8" w14:textId="0037908E" w:rsidR="00521287" w:rsidRPr="00DC4FC5" w:rsidRDefault="00975D90" w:rsidP="00DC4FC5">
      <w:pPr>
        <w:shd w:val="clear" w:color="auto" w:fill="FFFFFF"/>
        <w:spacing w:before="48" w:after="48" w:line="276" w:lineRule="auto"/>
        <w:ind w:right="-617" w:firstLine="360"/>
        <w:jc w:val="both"/>
        <w:rPr>
          <w:rFonts w:ascii="Arial" w:hAnsi="Arial" w:cs="Arial"/>
          <w:b/>
          <w:bCs/>
          <w:color w:val="000000" w:themeColor="text1"/>
        </w:rPr>
      </w:pPr>
      <w:r w:rsidRPr="00DC4FC5">
        <w:rPr>
          <w:rFonts w:ascii="Arial" w:hAnsi="Arial" w:cs="Arial"/>
          <w:b/>
          <w:bCs/>
          <w:color w:val="000000" w:themeColor="text1"/>
        </w:rPr>
        <w:t>Phase 3</w:t>
      </w:r>
      <w:r w:rsidR="00DC4FC5">
        <w:rPr>
          <w:rFonts w:ascii="Arial" w:hAnsi="Arial" w:cs="Arial"/>
          <w:b/>
          <w:bCs/>
          <w:color w:val="000000" w:themeColor="text1"/>
        </w:rPr>
        <w:t>:</w:t>
      </w:r>
      <w:r w:rsidRPr="00DC4FC5">
        <w:rPr>
          <w:rFonts w:ascii="Arial" w:hAnsi="Arial" w:cs="Arial"/>
          <w:b/>
          <w:bCs/>
          <w:color w:val="000000" w:themeColor="text1"/>
        </w:rPr>
        <w:t xml:space="preserve"> </w:t>
      </w:r>
      <w:r w:rsidR="00DE7A3A" w:rsidRPr="00DC4FC5">
        <w:rPr>
          <w:rFonts w:ascii="Arial" w:hAnsi="Arial" w:cs="Arial"/>
          <w:b/>
          <w:bCs/>
          <w:color w:val="000000" w:themeColor="text1"/>
        </w:rPr>
        <w:t xml:space="preserve">Develop a </w:t>
      </w:r>
      <w:r w:rsidR="00607521" w:rsidRPr="00DC4FC5">
        <w:rPr>
          <w:rFonts w:ascii="Arial" w:hAnsi="Arial" w:cs="Arial"/>
          <w:b/>
          <w:bCs/>
          <w:color w:val="000000" w:themeColor="text1"/>
        </w:rPr>
        <w:t>3-year</w:t>
      </w:r>
      <w:r w:rsidR="005F4E6B" w:rsidRPr="00DC4FC5">
        <w:rPr>
          <w:rFonts w:ascii="Arial" w:hAnsi="Arial" w:cs="Arial"/>
          <w:b/>
          <w:bCs/>
          <w:color w:val="000000" w:themeColor="text1"/>
        </w:rPr>
        <w:t xml:space="preserve"> </w:t>
      </w:r>
      <w:r w:rsidR="00DC4FC5">
        <w:rPr>
          <w:rFonts w:ascii="Arial" w:hAnsi="Arial" w:cs="Arial"/>
          <w:b/>
          <w:bCs/>
          <w:color w:val="000000" w:themeColor="text1"/>
        </w:rPr>
        <w:t>S</w:t>
      </w:r>
      <w:r w:rsidR="00DE7A3A" w:rsidRPr="00DC4FC5">
        <w:rPr>
          <w:rFonts w:ascii="Arial" w:hAnsi="Arial" w:cs="Arial"/>
          <w:b/>
          <w:bCs/>
          <w:color w:val="000000" w:themeColor="text1"/>
        </w:rPr>
        <w:t>trategy</w:t>
      </w:r>
      <w:r w:rsidR="00521287" w:rsidRPr="00DC4FC5">
        <w:rPr>
          <w:rFonts w:ascii="Arial" w:hAnsi="Arial" w:cs="Arial"/>
          <w:b/>
          <w:bCs/>
          <w:color w:val="000000" w:themeColor="text1"/>
        </w:rPr>
        <w:t xml:space="preserve"> to include:</w:t>
      </w:r>
    </w:p>
    <w:p w14:paraId="4E3B3214" w14:textId="2244933A" w:rsidR="00521287" w:rsidRDefault="00521287" w:rsidP="009775AB">
      <w:pPr>
        <w:pStyle w:val="ListParagraph"/>
        <w:numPr>
          <w:ilvl w:val="0"/>
          <w:numId w:val="9"/>
        </w:numPr>
        <w:shd w:val="clear" w:color="auto" w:fill="FFFFFF"/>
        <w:spacing w:before="48" w:after="48"/>
        <w:ind w:right="-61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</w:t>
      </w:r>
      <w:r w:rsidR="00DE7A3A">
        <w:rPr>
          <w:rFonts w:ascii="Arial" w:hAnsi="Arial" w:cs="Arial"/>
          <w:color w:val="000000" w:themeColor="text1"/>
        </w:rPr>
        <w:t xml:space="preserve">easurable </w:t>
      </w:r>
      <w:r>
        <w:rPr>
          <w:rFonts w:ascii="Arial" w:hAnsi="Arial" w:cs="Arial"/>
          <w:color w:val="000000" w:themeColor="text1"/>
        </w:rPr>
        <w:t xml:space="preserve">targets and </w:t>
      </w:r>
      <w:r w:rsidR="00DE7A3A">
        <w:rPr>
          <w:rFonts w:ascii="Arial" w:hAnsi="Arial" w:cs="Arial"/>
          <w:color w:val="000000" w:themeColor="text1"/>
        </w:rPr>
        <w:t>out</w:t>
      </w:r>
      <w:r w:rsidR="00CB184C">
        <w:rPr>
          <w:rFonts w:ascii="Arial" w:hAnsi="Arial" w:cs="Arial"/>
          <w:color w:val="000000" w:themeColor="text1"/>
        </w:rPr>
        <w:t>comes</w:t>
      </w:r>
      <w:r w:rsidR="005F4E6B">
        <w:rPr>
          <w:rFonts w:ascii="Arial" w:hAnsi="Arial" w:cs="Arial"/>
          <w:color w:val="000000" w:themeColor="text1"/>
        </w:rPr>
        <w:t xml:space="preserve"> for each year of the plan</w:t>
      </w:r>
      <w:r w:rsidR="009775AB">
        <w:rPr>
          <w:rFonts w:ascii="Arial" w:hAnsi="Arial" w:cs="Arial"/>
          <w:color w:val="000000" w:themeColor="text1"/>
        </w:rPr>
        <w:t>.</w:t>
      </w:r>
    </w:p>
    <w:p w14:paraId="3BD0CDCB" w14:textId="77777777" w:rsidR="009775AB" w:rsidRPr="00DC4FC5" w:rsidRDefault="009775AB" w:rsidP="009775AB">
      <w:pPr>
        <w:pStyle w:val="ListParagraph"/>
        <w:shd w:val="clear" w:color="auto" w:fill="FFFFFF"/>
        <w:spacing w:before="48" w:after="48"/>
        <w:ind w:right="-617"/>
        <w:jc w:val="both"/>
        <w:rPr>
          <w:rFonts w:ascii="Arial" w:hAnsi="Arial" w:cs="Arial"/>
          <w:color w:val="000000" w:themeColor="text1"/>
          <w:sz w:val="12"/>
          <w:szCs w:val="12"/>
        </w:rPr>
      </w:pPr>
    </w:p>
    <w:p w14:paraId="0455EDE2" w14:textId="579BFB6B" w:rsidR="00813F3F" w:rsidRDefault="00813F3F" w:rsidP="009775AB">
      <w:pPr>
        <w:pStyle w:val="ListParagraph"/>
        <w:numPr>
          <w:ilvl w:val="0"/>
          <w:numId w:val="9"/>
        </w:numPr>
        <w:shd w:val="clear" w:color="auto" w:fill="FFFFFF"/>
        <w:spacing w:before="48" w:after="48"/>
        <w:ind w:right="-61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Identification of funding streams/budget to support retention</w:t>
      </w:r>
      <w:r w:rsidR="009775AB">
        <w:rPr>
          <w:rFonts w:ascii="Arial" w:hAnsi="Arial" w:cs="Arial"/>
          <w:color w:val="000000" w:themeColor="text1"/>
        </w:rPr>
        <w:t>.</w:t>
      </w:r>
    </w:p>
    <w:p w14:paraId="16090D38" w14:textId="77777777" w:rsidR="009775AB" w:rsidRPr="00DC4FC5" w:rsidRDefault="009775AB" w:rsidP="009775AB">
      <w:pPr>
        <w:shd w:val="clear" w:color="auto" w:fill="FFFFFF"/>
        <w:spacing w:before="48" w:after="48"/>
        <w:ind w:right="-617"/>
        <w:jc w:val="both"/>
        <w:rPr>
          <w:rFonts w:ascii="Arial" w:hAnsi="Arial" w:cs="Arial"/>
          <w:color w:val="000000" w:themeColor="text1"/>
          <w:sz w:val="12"/>
          <w:szCs w:val="12"/>
        </w:rPr>
      </w:pPr>
    </w:p>
    <w:p w14:paraId="7C5A0265" w14:textId="0997A8D7" w:rsidR="00521287" w:rsidRPr="006F1F74" w:rsidRDefault="00813F3F" w:rsidP="009775AB">
      <w:pPr>
        <w:pStyle w:val="ListParagraph"/>
        <w:numPr>
          <w:ilvl w:val="0"/>
          <w:numId w:val="9"/>
        </w:numPr>
        <w:shd w:val="clear" w:color="auto" w:fill="FFFFFF"/>
        <w:spacing w:before="48" w:after="48"/>
        <w:ind w:right="-61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Strong communications</w:t>
      </w:r>
      <w:r w:rsidR="00607521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element to the </w:t>
      </w:r>
      <w:r w:rsidR="00607521">
        <w:rPr>
          <w:rFonts w:ascii="Arial" w:hAnsi="Arial" w:cs="Arial"/>
          <w:color w:val="000000" w:themeColor="text1"/>
        </w:rPr>
        <w:t xml:space="preserve">plan </w:t>
      </w:r>
      <w:r>
        <w:rPr>
          <w:rFonts w:ascii="Arial" w:hAnsi="Arial" w:cs="Arial"/>
          <w:color w:val="000000" w:themeColor="text1"/>
        </w:rPr>
        <w:t>that highlights the multiple alternative options available to our members</w:t>
      </w:r>
      <w:r w:rsidR="009775AB">
        <w:rPr>
          <w:rFonts w:ascii="Arial" w:hAnsi="Arial" w:cs="Arial"/>
          <w:color w:val="000000" w:themeColor="text1"/>
        </w:rPr>
        <w:t>.</w:t>
      </w:r>
    </w:p>
    <w:p w14:paraId="2F1BF53F" w14:textId="77777777" w:rsidR="009421E4" w:rsidRPr="009421E4" w:rsidRDefault="009421E4" w:rsidP="00DE7A3A">
      <w:pPr>
        <w:pStyle w:val="ListParagraph"/>
        <w:shd w:val="clear" w:color="auto" w:fill="FFFFFF"/>
        <w:autoSpaceDN w:val="0"/>
        <w:spacing w:before="48" w:after="48" w:line="336" w:lineRule="atLeast"/>
        <w:ind w:left="426" w:right="-617"/>
        <w:jc w:val="both"/>
        <w:rPr>
          <w:rFonts w:ascii="Arial" w:hAnsi="Arial" w:cs="Arial"/>
          <w:b/>
          <w:color w:val="000000" w:themeColor="text1"/>
        </w:rPr>
      </w:pPr>
    </w:p>
    <w:p w14:paraId="1AA036AE" w14:textId="0F5E8369" w:rsidR="000A5AFB" w:rsidRPr="00DC4FC5" w:rsidRDefault="000A5AFB" w:rsidP="006D5D7C">
      <w:pPr>
        <w:pStyle w:val="ListParagraph"/>
        <w:numPr>
          <w:ilvl w:val="0"/>
          <w:numId w:val="5"/>
        </w:numPr>
        <w:shd w:val="clear" w:color="auto" w:fill="FFFFFF"/>
        <w:autoSpaceDN w:val="0"/>
        <w:spacing w:before="48" w:after="48" w:line="336" w:lineRule="atLeast"/>
        <w:ind w:left="426" w:right="-617" w:hanging="426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DC4FC5">
        <w:rPr>
          <w:rFonts w:ascii="Arial" w:hAnsi="Arial" w:cs="Arial"/>
          <w:b/>
          <w:color w:val="000000" w:themeColor="text1"/>
          <w:sz w:val="24"/>
          <w:szCs w:val="24"/>
        </w:rPr>
        <w:t>Operational Matters</w:t>
      </w:r>
    </w:p>
    <w:p w14:paraId="4BF05A74" w14:textId="77777777" w:rsidR="000A5AFB" w:rsidRDefault="000A5AFB" w:rsidP="00DC4FC5">
      <w:pPr>
        <w:shd w:val="clear" w:color="auto" w:fill="FFFFFF"/>
        <w:autoSpaceDN w:val="0"/>
        <w:spacing w:before="48" w:after="48" w:line="276" w:lineRule="auto"/>
        <w:ind w:right="-617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A5AFB">
        <w:rPr>
          <w:rFonts w:ascii="Arial" w:hAnsi="Arial" w:cs="Arial"/>
          <w:bCs/>
          <w:color w:val="000000" w:themeColor="text1"/>
          <w:sz w:val="22"/>
          <w:szCs w:val="22"/>
        </w:rPr>
        <w:t>The Working Group shall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meet as often as it considers necessary to conduct its business.</w:t>
      </w:r>
    </w:p>
    <w:p w14:paraId="37E41096" w14:textId="2CC634EB" w:rsidR="000A5AFB" w:rsidRDefault="000A5AFB" w:rsidP="00DC4FC5">
      <w:pPr>
        <w:shd w:val="clear" w:color="auto" w:fill="FFFFFF"/>
        <w:autoSpaceDN w:val="0"/>
        <w:spacing w:before="48" w:after="48" w:line="276" w:lineRule="auto"/>
        <w:ind w:right="-617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Minutes of </w:t>
      </w:r>
      <w:r w:rsidR="006F1F74">
        <w:rPr>
          <w:rFonts w:ascii="Arial" w:hAnsi="Arial" w:cs="Arial"/>
          <w:bCs/>
          <w:color w:val="000000" w:themeColor="text1"/>
          <w:sz w:val="22"/>
          <w:szCs w:val="22"/>
        </w:rPr>
        <w:t xml:space="preserve">all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meetings, including Action Points to be completed before the next meeting, shall be </w:t>
      </w:r>
      <w:r w:rsidR="006F1F74">
        <w:rPr>
          <w:rFonts w:ascii="Arial" w:hAnsi="Arial" w:cs="Arial"/>
          <w:bCs/>
          <w:color w:val="000000" w:themeColor="text1"/>
          <w:sz w:val="22"/>
          <w:szCs w:val="22"/>
        </w:rPr>
        <w:t>kept, and circulated to the offices of the CEO, through the Director of Operations, within 10 days of meetings.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</w:p>
    <w:p w14:paraId="55838AAC" w14:textId="77777777" w:rsidR="006F1F74" w:rsidRPr="000A5AFB" w:rsidRDefault="006F1F74" w:rsidP="000A5AFB">
      <w:pPr>
        <w:shd w:val="clear" w:color="auto" w:fill="FFFFFF"/>
        <w:autoSpaceDN w:val="0"/>
        <w:spacing w:before="48" w:after="48" w:line="336" w:lineRule="atLeast"/>
        <w:ind w:right="-617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4012382E" w14:textId="134A0B4D" w:rsidR="006D5D7C" w:rsidRPr="00DC4FC5" w:rsidRDefault="006D5D7C" w:rsidP="006D5D7C">
      <w:pPr>
        <w:pStyle w:val="ListParagraph"/>
        <w:numPr>
          <w:ilvl w:val="0"/>
          <w:numId w:val="5"/>
        </w:numPr>
        <w:shd w:val="clear" w:color="auto" w:fill="FFFFFF"/>
        <w:autoSpaceDN w:val="0"/>
        <w:spacing w:before="48" w:after="48" w:line="336" w:lineRule="atLeast"/>
        <w:ind w:left="426" w:right="-617" w:hanging="426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DC4FC5">
        <w:rPr>
          <w:rFonts w:ascii="Arial" w:hAnsi="Arial" w:cs="Arial"/>
          <w:b/>
          <w:color w:val="000000" w:themeColor="text1"/>
          <w:sz w:val="24"/>
          <w:szCs w:val="24"/>
        </w:rPr>
        <w:t xml:space="preserve">Reporting Responsibilities </w:t>
      </w:r>
    </w:p>
    <w:p w14:paraId="160218BA" w14:textId="0CA3F814" w:rsidR="006D5D7C" w:rsidRDefault="006D5D7C" w:rsidP="00DC4FC5">
      <w:pPr>
        <w:shd w:val="clear" w:color="auto" w:fill="FFFFFF"/>
        <w:spacing w:line="276" w:lineRule="auto"/>
        <w:ind w:right="-617"/>
        <w:rPr>
          <w:rFonts w:ascii="Arial" w:hAnsi="Arial" w:cs="Arial"/>
          <w:color w:val="000000" w:themeColor="text1"/>
          <w:sz w:val="22"/>
          <w:szCs w:val="22"/>
        </w:rPr>
      </w:pPr>
      <w:bookmarkStart w:id="1" w:name="_Hlk106352876"/>
      <w:bookmarkStart w:id="2" w:name="_Hlk29472420"/>
      <w:r w:rsidRPr="00F26A59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607521">
        <w:rPr>
          <w:rFonts w:ascii="Arial" w:hAnsi="Arial" w:cs="Arial"/>
          <w:color w:val="000000" w:themeColor="text1"/>
          <w:sz w:val="22"/>
          <w:szCs w:val="22"/>
        </w:rPr>
        <w:t>Working Group</w:t>
      </w:r>
      <w:r w:rsidRPr="00F26A59">
        <w:rPr>
          <w:rFonts w:ascii="Arial" w:hAnsi="Arial" w:cs="Arial"/>
          <w:color w:val="000000" w:themeColor="text1"/>
          <w:sz w:val="22"/>
          <w:szCs w:val="22"/>
        </w:rPr>
        <w:t xml:space="preserve"> shall </w:t>
      </w:r>
      <w:bookmarkEnd w:id="1"/>
      <w:r w:rsidRPr="00F26A59">
        <w:rPr>
          <w:rFonts w:ascii="Arial" w:hAnsi="Arial" w:cs="Arial"/>
          <w:color w:val="000000" w:themeColor="text1"/>
          <w:sz w:val="22"/>
          <w:szCs w:val="22"/>
        </w:rPr>
        <w:t xml:space="preserve">report to the Board </w:t>
      </w:r>
      <w:r w:rsidR="00813F3F">
        <w:rPr>
          <w:rFonts w:ascii="Arial" w:hAnsi="Arial" w:cs="Arial"/>
          <w:color w:val="000000" w:themeColor="text1"/>
          <w:sz w:val="22"/>
          <w:szCs w:val="22"/>
        </w:rPr>
        <w:t>regularly</w:t>
      </w:r>
      <w:r w:rsidR="00607521">
        <w:rPr>
          <w:rFonts w:ascii="Arial" w:hAnsi="Arial" w:cs="Arial"/>
          <w:color w:val="000000" w:themeColor="text1"/>
          <w:sz w:val="22"/>
          <w:szCs w:val="22"/>
        </w:rPr>
        <w:t xml:space="preserve"> through the </w:t>
      </w:r>
      <w:r w:rsidR="00975D90">
        <w:rPr>
          <w:rFonts w:ascii="Arial" w:hAnsi="Arial" w:cs="Arial"/>
          <w:color w:val="000000" w:themeColor="text1"/>
          <w:sz w:val="22"/>
          <w:szCs w:val="22"/>
        </w:rPr>
        <w:t>Chairpersons</w:t>
      </w:r>
      <w:r w:rsidR="00975D90" w:rsidRPr="00F26A59">
        <w:rPr>
          <w:rFonts w:ascii="Arial" w:hAnsi="Arial" w:cs="Arial"/>
          <w:color w:val="000000" w:themeColor="text1"/>
          <w:sz w:val="22"/>
          <w:szCs w:val="22"/>
        </w:rPr>
        <w:t xml:space="preserve"> and</w:t>
      </w:r>
      <w:r w:rsidR="00607521">
        <w:rPr>
          <w:rFonts w:ascii="Arial" w:hAnsi="Arial" w:cs="Arial"/>
          <w:color w:val="000000" w:themeColor="text1"/>
          <w:sz w:val="22"/>
          <w:szCs w:val="22"/>
        </w:rPr>
        <w:t xml:space="preserve"> shall produce a formal written report </w:t>
      </w:r>
      <w:r w:rsidR="00975D90">
        <w:rPr>
          <w:rFonts w:ascii="Arial" w:hAnsi="Arial" w:cs="Arial"/>
          <w:color w:val="000000" w:themeColor="text1"/>
          <w:sz w:val="22"/>
          <w:szCs w:val="22"/>
        </w:rPr>
        <w:t>including</w:t>
      </w:r>
      <w:r w:rsidR="00607521">
        <w:rPr>
          <w:rFonts w:ascii="Arial" w:hAnsi="Arial" w:cs="Arial"/>
          <w:color w:val="000000" w:themeColor="text1"/>
          <w:sz w:val="22"/>
          <w:szCs w:val="22"/>
        </w:rPr>
        <w:t xml:space="preserve"> recommendations </w:t>
      </w:r>
      <w:r w:rsidRPr="00F26A59">
        <w:rPr>
          <w:rFonts w:ascii="Arial" w:hAnsi="Arial" w:cs="Arial"/>
          <w:color w:val="000000" w:themeColor="text1"/>
          <w:sz w:val="22"/>
          <w:szCs w:val="22"/>
        </w:rPr>
        <w:t xml:space="preserve">at </w:t>
      </w:r>
      <w:r w:rsidR="00975D90">
        <w:rPr>
          <w:rFonts w:ascii="Arial" w:hAnsi="Arial" w:cs="Arial"/>
          <w:color w:val="000000" w:themeColor="text1"/>
          <w:sz w:val="22"/>
          <w:szCs w:val="22"/>
        </w:rPr>
        <w:t>the end of Phases 1 and 2 and shall produce a Draft Strategy for the approval of the Board at the end of Phase 3.</w:t>
      </w:r>
    </w:p>
    <w:bookmarkEnd w:id="2"/>
    <w:p w14:paraId="3A4B5969" w14:textId="2002D7DA" w:rsidR="006D5D7C" w:rsidRDefault="006D5D7C" w:rsidP="006D5D7C">
      <w:pPr>
        <w:shd w:val="clear" w:color="auto" w:fill="FFFFFF"/>
        <w:autoSpaceDN w:val="0"/>
        <w:spacing w:before="48" w:after="48" w:line="336" w:lineRule="atLeast"/>
        <w:ind w:right="-617"/>
        <w:rPr>
          <w:rFonts w:ascii="Arial" w:hAnsi="Arial" w:cs="Arial"/>
        </w:rPr>
      </w:pPr>
    </w:p>
    <w:p w14:paraId="281F983E" w14:textId="77777777" w:rsidR="00DC4FC5" w:rsidRDefault="00DC4FC5" w:rsidP="006D5D7C">
      <w:pPr>
        <w:shd w:val="clear" w:color="auto" w:fill="FFFFFF"/>
        <w:autoSpaceDN w:val="0"/>
        <w:spacing w:before="48" w:after="48" w:line="336" w:lineRule="atLeast"/>
        <w:ind w:right="-617"/>
        <w:rPr>
          <w:rFonts w:ascii="Arial" w:hAnsi="Arial" w:cs="Arial"/>
        </w:rPr>
      </w:pPr>
    </w:p>
    <w:p w14:paraId="77B1EA3B" w14:textId="77777777" w:rsidR="006D5D7C" w:rsidRPr="00DC4FC5" w:rsidRDefault="006D5D7C" w:rsidP="006D5D7C">
      <w:pPr>
        <w:pStyle w:val="ListParagraph"/>
        <w:numPr>
          <w:ilvl w:val="0"/>
          <w:numId w:val="5"/>
        </w:numPr>
        <w:shd w:val="clear" w:color="auto" w:fill="FFFFFF"/>
        <w:autoSpaceDN w:val="0"/>
        <w:spacing w:before="48" w:after="48" w:line="336" w:lineRule="atLeast"/>
        <w:ind w:right="-617"/>
        <w:rPr>
          <w:rFonts w:ascii="Arial" w:hAnsi="Arial" w:cs="Arial"/>
          <w:b/>
          <w:sz w:val="24"/>
          <w:szCs w:val="24"/>
        </w:rPr>
      </w:pPr>
      <w:r w:rsidRPr="00DC4FC5">
        <w:rPr>
          <w:rFonts w:ascii="Arial" w:hAnsi="Arial" w:cs="Arial"/>
          <w:b/>
          <w:sz w:val="24"/>
          <w:szCs w:val="24"/>
        </w:rPr>
        <w:t xml:space="preserve">Resources </w:t>
      </w:r>
    </w:p>
    <w:p w14:paraId="295B009D" w14:textId="1D9FEC54" w:rsidR="006D5D7C" w:rsidRDefault="000A5AFB" w:rsidP="00DC4FC5">
      <w:pPr>
        <w:shd w:val="clear" w:color="auto" w:fill="FFFFFF"/>
        <w:spacing w:before="48" w:after="48" w:line="276" w:lineRule="auto"/>
        <w:ind w:right="-617"/>
        <w:jc w:val="both"/>
        <w:rPr>
          <w:rFonts w:ascii="Arial" w:hAnsi="Arial" w:cs="Arial"/>
          <w:sz w:val="22"/>
          <w:szCs w:val="22"/>
        </w:rPr>
      </w:pPr>
      <w:r w:rsidRPr="000A5A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</w:t>
      </w:r>
      <w:r w:rsidRPr="000A5AFB">
        <w:rPr>
          <w:rFonts w:ascii="Arial" w:hAnsi="Arial" w:cs="Arial"/>
          <w:sz w:val="22"/>
          <w:szCs w:val="22"/>
        </w:rPr>
        <w:t xml:space="preserve">embers </w:t>
      </w:r>
      <w:r>
        <w:rPr>
          <w:rFonts w:ascii="Arial" w:hAnsi="Arial" w:cs="Arial"/>
          <w:sz w:val="22"/>
          <w:szCs w:val="22"/>
        </w:rPr>
        <w:t>of the Working Group</w:t>
      </w:r>
      <w:r w:rsidRPr="000A5AFB">
        <w:rPr>
          <w:rFonts w:ascii="Arial" w:hAnsi="Arial" w:cs="Arial"/>
          <w:sz w:val="22"/>
          <w:szCs w:val="22"/>
        </w:rPr>
        <w:t xml:space="preserve"> shall be entitled to claim mileage and subsistence expenses during their time in office pursuant to Swim Ireland Finance and Administration Policy (Board </w:t>
      </w:r>
      <w:r w:rsidR="00DC4FC5">
        <w:rPr>
          <w:rFonts w:ascii="Arial" w:hAnsi="Arial" w:cs="Arial"/>
          <w:sz w:val="22"/>
          <w:szCs w:val="22"/>
        </w:rPr>
        <w:t>A</w:t>
      </w:r>
      <w:r w:rsidRPr="000A5AFB">
        <w:rPr>
          <w:rFonts w:ascii="Arial" w:hAnsi="Arial" w:cs="Arial"/>
          <w:sz w:val="22"/>
          <w:szCs w:val="22"/>
        </w:rPr>
        <w:t>pproved). Accommodation expenses must be approved in advance through the Swim Ireland Office who will handle all bookings.</w:t>
      </w:r>
    </w:p>
    <w:bookmarkEnd w:id="0"/>
    <w:p w14:paraId="05104E38" w14:textId="18BB6A0E" w:rsidR="00537C81" w:rsidRDefault="00537C81">
      <w:pPr>
        <w:rPr>
          <w:rFonts w:ascii="Arial" w:hAnsi="Arial" w:cs="Arial"/>
          <w:b/>
          <w:bCs/>
          <w:sz w:val="22"/>
          <w:szCs w:val="22"/>
        </w:rPr>
      </w:pPr>
    </w:p>
    <w:p w14:paraId="68E061AB" w14:textId="79C6A762" w:rsidR="00DC4FC5" w:rsidRDefault="00DC4FC5">
      <w:pPr>
        <w:rPr>
          <w:rFonts w:ascii="Arial" w:hAnsi="Arial" w:cs="Arial"/>
          <w:b/>
          <w:bCs/>
          <w:sz w:val="22"/>
          <w:szCs w:val="22"/>
        </w:rPr>
      </w:pPr>
    </w:p>
    <w:p w14:paraId="55105928" w14:textId="77777777" w:rsidR="00DC4FC5" w:rsidRDefault="00DC4FC5">
      <w:pPr>
        <w:rPr>
          <w:rFonts w:ascii="Arial" w:hAnsi="Arial" w:cs="Arial"/>
          <w:b/>
          <w:bCs/>
          <w:sz w:val="22"/>
          <w:szCs w:val="22"/>
        </w:rPr>
      </w:pPr>
    </w:p>
    <w:p w14:paraId="3347005C" w14:textId="77777777" w:rsidR="00DC4FC5" w:rsidRDefault="00DC4FC5">
      <w:pPr>
        <w:rPr>
          <w:rFonts w:ascii="Arial" w:hAnsi="Arial" w:cs="Arial"/>
          <w:sz w:val="22"/>
          <w:szCs w:val="22"/>
        </w:rPr>
      </w:pPr>
    </w:p>
    <w:p w14:paraId="1FD7BA83" w14:textId="74301732" w:rsidR="006F1F74" w:rsidRPr="00DC4FC5" w:rsidRDefault="00DC4FC5">
      <w:pPr>
        <w:rPr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56705B">
        <w:rPr>
          <w:rFonts w:ascii="Arial" w:hAnsi="Arial" w:cs="Arial"/>
          <w:b/>
          <w:bCs/>
          <w:sz w:val="22"/>
          <w:szCs w:val="22"/>
        </w:rPr>
        <w:t>8</w:t>
      </w:r>
      <w:r w:rsidR="006F1F74" w:rsidRPr="00DC4FC5">
        <w:rPr>
          <w:rFonts w:ascii="Arial" w:hAnsi="Arial" w:cs="Arial"/>
          <w:b/>
          <w:bCs/>
          <w:sz w:val="22"/>
          <w:szCs w:val="22"/>
        </w:rPr>
        <w:t xml:space="preserve"> June 2022</w:t>
      </w:r>
    </w:p>
    <w:sectPr w:rsidR="006F1F74" w:rsidRPr="00DC4FC5" w:rsidSect="006F1F7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411DD" w14:textId="77777777" w:rsidR="00734449" w:rsidRDefault="00734449" w:rsidP="006D5D7C">
      <w:r>
        <w:separator/>
      </w:r>
    </w:p>
  </w:endnote>
  <w:endnote w:type="continuationSeparator" w:id="0">
    <w:p w14:paraId="4B51DFA0" w14:textId="77777777" w:rsidR="00734449" w:rsidRDefault="00734449" w:rsidP="006D5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0CE2B" w14:textId="3124F912" w:rsidR="00BD6445" w:rsidRDefault="002C0923" w:rsidP="001C2A96">
    <w:pPr>
      <w:pStyle w:val="Footer"/>
      <w:jc w:val="center"/>
    </w:pP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  <w:noProof/>
      </w:rPr>
      <w:t xml:space="preserve"> of </w:t>
    </w:r>
    <w:r w:rsidR="00E034A9">
      <w:rPr>
        <w:b/>
        <w:bCs/>
        <w:noProof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279473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D846DAB" w14:textId="77777777" w:rsidR="00F768D2" w:rsidRDefault="002C092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C702E03" w14:textId="77777777" w:rsidR="00F768D2" w:rsidRDefault="005670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C79A0" w14:textId="77777777" w:rsidR="00734449" w:rsidRDefault="00734449" w:rsidP="006D5D7C">
      <w:r>
        <w:separator/>
      </w:r>
    </w:p>
  </w:footnote>
  <w:footnote w:type="continuationSeparator" w:id="0">
    <w:p w14:paraId="106BB249" w14:textId="77777777" w:rsidR="00734449" w:rsidRDefault="00734449" w:rsidP="006D5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E5070" w14:textId="5FDE2187" w:rsidR="002D5695" w:rsidRPr="00BD6445" w:rsidRDefault="002C0923" w:rsidP="00461760">
    <w:pPr>
      <w:pStyle w:val="Header"/>
      <w:jc w:val="center"/>
      <w:rPr>
        <w:rFonts w:ascii="Arial" w:hAnsi="Arial" w:cs="Arial"/>
        <w:sz w:val="20"/>
        <w:szCs w:val="20"/>
      </w:rPr>
    </w:pPr>
    <w:r w:rsidRPr="00BD6445">
      <w:rPr>
        <w:rFonts w:ascii="Arial" w:hAnsi="Arial" w:cs="Arial"/>
        <w:noProof/>
        <w:sz w:val="20"/>
        <w:szCs w:val="20"/>
      </w:rPr>
      <w:drawing>
        <wp:inline distT="0" distB="0" distL="0" distR="0" wp14:anchorId="728CE39A" wp14:editId="220477BE">
          <wp:extent cx="1475105" cy="7131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71B9" w:rsidRPr="005705AB">
      <w:rPr>
        <w:rFonts w:ascii="Arial" w:hAnsi="Arial" w:cs="Arial"/>
        <w:b/>
        <w:bCs/>
        <w:color w:val="2F5496" w:themeColor="accent1" w:themeShade="BF"/>
        <w:sz w:val="16"/>
        <w:szCs w:val="14"/>
        <w:lang w:val="en-US"/>
      </w:rPr>
      <w:t xml:space="preserve">Swim Ireland </w:t>
    </w:r>
    <w:r w:rsidR="00A771B9">
      <w:rPr>
        <w:rFonts w:ascii="Arial" w:hAnsi="Arial" w:cs="Arial"/>
        <w:b/>
        <w:bCs/>
        <w:color w:val="2F5496" w:themeColor="accent1" w:themeShade="BF"/>
        <w:sz w:val="16"/>
        <w:szCs w:val="14"/>
        <w:lang w:val="en-US"/>
      </w:rPr>
      <w:t>Retention Working Group</w:t>
    </w:r>
    <w:r w:rsidR="00A771B9" w:rsidRPr="005705AB">
      <w:rPr>
        <w:rFonts w:ascii="Arial" w:hAnsi="Arial" w:cs="Arial"/>
        <w:b/>
        <w:bCs/>
        <w:color w:val="2F5496" w:themeColor="accent1" w:themeShade="BF"/>
        <w:sz w:val="16"/>
        <w:szCs w:val="14"/>
        <w:lang w:val="en-US"/>
      </w:rPr>
      <w:t xml:space="preserve"> Terms of Reference </w:t>
    </w:r>
    <w:r w:rsidR="00461760">
      <w:rPr>
        <w:rFonts w:ascii="Arial" w:hAnsi="Arial" w:cs="Arial"/>
        <w:b/>
        <w:bCs/>
        <w:color w:val="2F5496" w:themeColor="accent1" w:themeShade="BF"/>
        <w:sz w:val="16"/>
        <w:szCs w:val="14"/>
        <w:lang w:val="en-US"/>
      </w:rPr>
      <w:t>Approved by the Board of Swim Ireland on 28 June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99555" w14:textId="77777777" w:rsidR="00BD6445" w:rsidRPr="00BD6445" w:rsidRDefault="002C0923" w:rsidP="00BD6445">
    <w:pPr>
      <w:pStyle w:val="Header"/>
      <w:rPr>
        <w:rFonts w:ascii="Arial" w:hAnsi="Arial" w:cs="Arial"/>
        <w:sz w:val="20"/>
        <w:szCs w:val="20"/>
      </w:rPr>
    </w:pPr>
    <w:r w:rsidRPr="00BD6445">
      <w:rPr>
        <w:rFonts w:ascii="Arial" w:hAnsi="Arial" w:cs="Arial"/>
        <w:noProof/>
        <w:sz w:val="20"/>
        <w:szCs w:val="20"/>
      </w:rPr>
      <w:drawing>
        <wp:inline distT="0" distB="0" distL="0" distR="0" wp14:anchorId="207283F9" wp14:editId="643DBA07">
          <wp:extent cx="1475105" cy="7131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BD6445">
      <w:rPr>
        <w:rFonts w:ascii="Arial" w:hAnsi="Arial" w:cs="Arial"/>
        <w:sz w:val="20"/>
        <w:szCs w:val="20"/>
      </w:rPr>
      <w:t>Swim Ireland HR &amp; Renumeration Committee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00E6"/>
    <w:multiLevelType w:val="hybridMultilevel"/>
    <w:tmpl w:val="2B5E05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630"/>
    <w:multiLevelType w:val="hybridMultilevel"/>
    <w:tmpl w:val="51C0AB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73068"/>
    <w:multiLevelType w:val="hybridMultilevel"/>
    <w:tmpl w:val="9C6A2956"/>
    <w:lvl w:ilvl="0" w:tplc="18721814">
      <w:start w:val="1"/>
      <w:numFmt w:val="lowerRoman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D4A62"/>
    <w:multiLevelType w:val="hybridMultilevel"/>
    <w:tmpl w:val="C8EA64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C58DF"/>
    <w:multiLevelType w:val="hybridMultilevel"/>
    <w:tmpl w:val="746009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B242E"/>
    <w:multiLevelType w:val="hybridMultilevel"/>
    <w:tmpl w:val="516043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05513"/>
    <w:multiLevelType w:val="hybridMultilevel"/>
    <w:tmpl w:val="15D02B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67BC3"/>
    <w:multiLevelType w:val="hybridMultilevel"/>
    <w:tmpl w:val="55EA78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2F4779"/>
    <w:multiLevelType w:val="hybridMultilevel"/>
    <w:tmpl w:val="6BB813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13E20"/>
    <w:multiLevelType w:val="hybridMultilevel"/>
    <w:tmpl w:val="2196C9F8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75B2D"/>
    <w:multiLevelType w:val="hybridMultilevel"/>
    <w:tmpl w:val="BD0ABE8A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46059807">
    <w:abstractNumId w:val="2"/>
  </w:num>
  <w:num w:numId="2" w16cid:durableId="422343719">
    <w:abstractNumId w:val="1"/>
  </w:num>
  <w:num w:numId="3" w16cid:durableId="1568807340">
    <w:abstractNumId w:val="0"/>
  </w:num>
  <w:num w:numId="4" w16cid:durableId="1151214099">
    <w:abstractNumId w:val="3"/>
  </w:num>
  <w:num w:numId="5" w16cid:durableId="1111825315">
    <w:abstractNumId w:val="10"/>
  </w:num>
  <w:num w:numId="6" w16cid:durableId="249657502">
    <w:abstractNumId w:val="4"/>
  </w:num>
  <w:num w:numId="7" w16cid:durableId="1205874263">
    <w:abstractNumId w:val="9"/>
  </w:num>
  <w:num w:numId="8" w16cid:durableId="319122267">
    <w:abstractNumId w:val="6"/>
  </w:num>
  <w:num w:numId="9" w16cid:durableId="1065299865">
    <w:abstractNumId w:val="5"/>
  </w:num>
  <w:num w:numId="10" w16cid:durableId="1471826887">
    <w:abstractNumId w:val="7"/>
  </w:num>
  <w:num w:numId="11" w16cid:durableId="24033737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449"/>
    <w:rsid w:val="00032AB2"/>
    <w:rsid w:val="000A5AFB"/>
    <w:rsid w:val="000F6774"/>
    <w:rsid w:val="001240DC"/>
    <w:rsid w:val="001D0B27"/>
    <w:rsid w:val="002C0923"/>
    <w:rsid w:val="002C6ECE"/>
    <w:rsid w:val="002D5695"/>
    <w:rsid w:val="003D2AED"/>
    <w:rsid w:val="00461760"/>
    <w:rsid w:val="004C434C"/>
    <w:rsid w:val="00521287"/>
    <w:rsid w:val="00537C81"/>
    <w:rsid w:val="0056705B"/>
    <w:rsid w:val="00581006"/>
    <w:rsid w:val="005964D1"/>
    <w:rsid w:val="005F4E6B"/>
    <w:rsid w:val="00607521"/>
    <w:rsid w:val="006C1EA6"/>
    <w:rsid w:val="006D5D7C"/>
    <w:rsid w:val="006F1F74"/>
    <w:rsid w:val="00734449"/>
    <w:rsid w:val="00781D8A"/>
    <w:rsid w:val="00813F3F"/>
    <w:rsid w:val="009421E4"/>
    <w:rsid w:val="00975D90"/>
    <w:rsid w:val="009775AB"/>
    <w:rsid w:val="00A0655A"/>
    <w:rsid w:val="00A771B9"/>
    <w:rsid w:val="00B133B7"/>
    <w:rsid w:val="00B30EF2"/>
    <w:rsid w:val="00B40325"/>
    <w:rsid w:val="00B42F21"/>
    <w:rsid w:val="00BB34A4"/>
    <w:rsid w:val="00C26B10"/>
    <w:rsid w:val="00C407DE"/>
    <w:rsid w:val="00C66192"/>
    <w:rsid w:val="00CB184C"/>
    <w:rsid w:val="00DC4FC5"/>
    <w:rsid w:val="00DE7A3A"/>
    <w:rsid w:val="00E034A9"/>
    <w:rsid w:val="00E8507E"/>
    <w:rsid w:val="00EC4D23"/>
    <w:rsid w:val="00EF4BB6"/>
    <w:rsid w:val="00FC236A"/>
    <w:rsid w:val="00FD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C87D9AF"/>
  <w15:chartTrackingRefBased/>
  <w15:docId w15:val="{01A7E4A4-CA87-4E98-9CB5-C24B28A9A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5D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D7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D5D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D7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D5D7C"/>
    <w:pPr>
      <w:ind w:left="720"/>
    </w:pPr>
    <w:rPr>
      <w:rFonts w:ascii="Calibri" w:hAnsi="Calibri" w:cs="Calibri"/>
      <w:sz w:val="22"/>
      <w:szCs w:val="22"/>
      <w:lang w:val="en-I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ommittees\Terms%20of%20Reference\National%20Standing%20Committee%20TOR\TORs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7790839B94F34DA37E34DAE0F57BDA" ma:contentTypeVersion="16" ma:contentTypeDescription="Create a new document." ma:contentTypeScope="" ma:versionID="086c4a8fee3378b94188054474c04382">
  <xsd:schema xmlns:xsd="http://www.w3.org/2001/XMLSchema" xmlns:xs="http://www.w3.org/2001/XMLSchema" xmlns:p="http://schemas.microsoft.com/office/2006/metadata/properties" xmlns:ns2="e637ed74-b177-4d6d-b01d-20ee83729723" xmlns:ns3="afa71edf-89ed-437f-ba44-4af438b7fe3f" targetNamespace="http://schemas.microsoft.com/office/2006/metadata/properties" ma:root="true" ma:fieldsID="05bd9b56c13c7e04df83e09198ea5d1e" ns2:_="" ns3:_="">
    <xsd:import namespace="e637ed74-b177-4d6d-b01d-20ee83729723"/>
    <xsd:import namespace="afa71edf-89ed-437f-ba44-4af438b7fe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7ed74-b177-4d6d-b01d-20ee837297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7ffed01-851d-41d8-a4f1-6146a8d154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71edf-89ed-437f-ba44-4af438b7fe3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10f8dba-7f51-49ec-b532-c580210a1fae}" ma:internalName="TaxCatchAll" ma:showField="CatchAllData" ma:web="afa71edf-89ed-437f-ba44-4af438b7fe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a71edf-89ed-437f-ba44-4af438b7fe3f" xsi:nil="true"/>
    <lcf76f155ced4ddcb4097134ff3c332f xmlns="e637ed74-b177-4d6d-b01d-20ee8372972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993C321-EAF4-416F-A42D-02C76E34AFE8}"/>
</file>

<file path=customXml/itemProps2.xml><?xml version="1.0" encoding="utf-8"?>
<ds:datastoreItem xmlns:ds="http://schemas.openxmlformats.org/officeDocument/2006/customXml" ds:itemID="{39BBED0C-77EA-4A59-BF96-AF1AA0C30A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AC2988-1D86-4C88-A039-464F689FFD07}">
  <ds:schemaRefs>
    <ds:schemaRef ds:uri="afa71edf-89ed-437f-ba44-4af438b7fe3f"/>
    <ds:schemaRef ds:uri="http://purl.org/dc/terms/"/>
    <ds:schemaRef ds:uri="http://schemas.openxmlformats.org/package/2006/metadata/core-properties"/>
    <ds:schemaRef ds:uri="e637ed74-b177-4d6d-b01d-20ee8372972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TORs Word Template</Template>
  <TotalTime>2</TotalTime>
  <Pages>4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McMorrow</dc:creator>
  <cp:keywords/>
  <dc:description/>
  <cp:lastModifiedBy>Mary McMorrow</cp:lastModifiedBy>
  <cp:revision>3</cp:revision>
  <cp:lastPrinted>2022-06-23T10:52:00Z</cp:lastPrinted>
  <dcterms:created xsi:type="dcterms:W3CDTF">2022-06-29T12:27:00Z</dcterms:created>
  <dcterms:modified xsi:type="dcterms:W3CDTF">2022-06-29T12:28:00Z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0x010100B77790839B94F34DA37E34DAE0F57BDA</vt:lpwstr>
  </property>
  <property fmtid="{D5CDD505-2E9C-101B-9397-08002B2CF9AE}" pid="3" name="MediaServiceImageTags">
    <vt:lpwstr/>
  </property>
</Properties>
</file>